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EF" w:rsidRPr="006F4826" w:rsidRDefault="006F4826" w:rsidP="006F4826">
      <w:pPr>
        <w:pStyle w:val="Heading4"/>
        <w:jc w:val="right"/>
      </w:pPr>
      <w:r w:rsidRPr="006F4826">
        <w:rPr>
          <w:noProof/>
        </w:rPr>
        <w:drawing>
          <wp:inline distT="0" distB="0" distL="0" distR="0">
            <wp:extent cx="1135207" cy="1135207"/>
            <wp:effectExtent l="19050" t="0" r="7793" b="0"/>
            <wp:docPr id="2" name="Picture 1" descr="https://pbs.twimg.com/profile_images/469528167242153984/0j7BX03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469528167242153984/0j7BX03U.png"/>
                    <pic:cNvPicPr>
                      <a:picLocks noChangeAspect="1" noChangeArrowheads="1"/>
                    </pic:cNvPicPr>
                  </pic:nvPicPr>
                  <pic:blipFill>
                    <a:blip r:embed="rId5" cstate="print"/>
                    <a:srcRect/>
                    <a:stretch>
                      <a:fillRect/>
                    </a:stretch>
                  </pic:blipFill>
                  <pic:spPr bwMode="auto">
                    <a:xfrm>
                      <a:off x="0" y="0"/>
                      <a:ext cx="1133842" cy="1133842"/>
                    </a:xfrm>
                    <a:prstGeom prst="rect">
                      <a:avLst/>
                    </a:prstGeom>
                    <a:noFill/>
                    <a:ln w="9525">
                      <a:noFill/>
                      <a:miter lim="800000"/>
                      <a:headEnd/>
                      <a:tailEnd/>
                    </a:ln>
                  </pic:spPr>
                </pic:pic>
              </a:graphicData>
            </a:graphic>
          </wp:inline>
        </w:drawing>
      </w:r>
    </w:p>
    <w:p w:rsidR="00C36F09" w:rsidRDefault="00C36F09" w:rsidP="00BB75EF">
      <w:pPr>
        <w:rPr>
          <w:rFonts w:asciiTheme="majorHAnsi" w:hAnsiTheme="majorHAnsi"/>
          <w:i/>
          <w:u w:val="single"/>
        </w:rPr>
      </w:pPr>
    </w:p>
    <w:p w:rsidR="00BB75EF" w:rsidRPr="00BB75EF" w:rsidRDefault="00C32287" w:rsidP="00BB75EF">
      <w:pPr>
        <w:rPr>
          <w:rFonts w:asciiTheme="majorHAnsi" w:hAnsiTheme="majorHAnsi"/>
          <w:i/>
          <w:u w:val="single"/>
        </w:rPr>
      </w:pPr>
      <w:r>
        <w:rPr>
          <w:rFonts w:asciiTheme="majorHAnsi" w:hAnsiTheme="majorHAnsi"/>
          <w:i/>
          <w:u w:val="single"/>
        </w:rPr>
        <w:t>For Immediate</w:t>
      </w:r>
      <w:r w:rsidR="000879F1">
        <w:rPr>
          <w:rFonts w:asciiTheme="majorHAnsi" w:hAnsiTheme="majorHAnsi"/>
          <w:i/>
          <w:u w:val="single"/>
        </w:rPr>
        <w:t xml:space="preserve"> </w:t>
      </w:r>
      <w:r w:rsidR="00BB75EF" w:rsidRPr="00BB75EF">
        <w:rPr>
          <w:rFonts w:asciiTheme="majorHAnsi" w:hAnsiTheme="majorHAnsi"/>
          <w:i/>
          <w:u w:val="single"/>
        </w:rPr>
        <w:t>Release</w:t>
      </w:r>
    </w:p>
    <w:p w:rsidR="003D6ACD" w:rsidRDefault="003D6ACD" w:rsidP="00933CB4">
      <w:pPr>
        <w:shd w:val="clear" w:color="auto" w:fill="FFFFFF"/>
        <w:jc w:val="center"/>
        <w:rPr>
          <w:rFonts w:asciiTheme="majorHAnsi" w:eastAsia="Times New Roman" w:hAnsiTheme="majorHAnsi"/>
          <w:bCs/>
          <w:sz w:val="32"/>
          <w:szCs w:val="32"/>
        </w:rPr>
      </w:pPr>
    </w:p>
    <w:p w:rsidR="00213A47" w:rsidRDefault="00213A47" w:rsidP="002E77B1">
      <w:pPr>
        <w:shd w:val="clear" w:color="auto" w:fill="FFFFFF"/>
        <w:jc w:val="center"/>
        <w:rPr>
          <w:rFonts w:asciiTheme="majorHAnsi" w:eastAsia="Times New Roman" w:hAnsiTheme="majorHAnsi"/>
          <w:bCs/>
          <w:sz w:val="32"/>
          <w:szCs w:val="32"/>
        </w:rPr>
      </w:pPr>
      <w:r>
        <w:rPr>
          <w:rFonts w:asciiTheme="majorHAnsi" w:eastAsia="Times New Roman" w:hAnsiTheme="majorHAnsi"/>
          <w:bCs/>
          <w:sz w:val="32"/>
          <w:szCs w:val="32"/>
        </w:rPr>
        <w:t xml:space="preserve">Outgoing </w:t>
      </w:r>
      <w:r w:rsidR="00BB75EF" w:rsidRPr="00BB75EF">
        <w:rPr>
          <w:rFonts w:asciiTheme="majorHAnsi" w:eastAsia="Times New Roman" w:hAnsiTheme="majorHAnsi"/>
          <w:bCs/>
          <w:sz w:val="32"/>
          <w:szCs w:val="32"/>
        </w:rPr>
        <w:t xml:space="preserve">Woodbury University </w:t>
      </w:r>
      <w:r w:rsidR="003D6ACD">
        <w:rPr>
          <w:rFonts w:asciiTheme="majorHAnsi" w:eastAsia="Times New Roman" w:hAnsiTheme="majorHAnsi"/>
          <w:bCs/>
          <w:sz w:val="32"/>
          <w:szCs w:val="32"/>
        </w:rPr>
        <w:t>President</w:t>
      </w:r>
      <w:r w:rsidR="00BB75EF" w:rsidRPr="00BB75EF">
        <w:rPr>
          <w:rFonts w:asciiTheme="majorHAnsi" w:eastAsia="Times New Roman" w:hAnsiTheme="majorHAnsi"/>
          <w:bCs/>
          <w:sz w:val="32"/>
          <w:szCs w:val="32"/>
        </w:rPr>
        <w:t xml:space="preserve"> </w:t>
      </w:r>
      <w:r w:rsidR="008350C8">
        <w:rPr>
          <w:rFonts w:asciiTheme="majorHAnsi" w:eastAsia="Times New Roman" w:hAnsiTheme="majorHAnsi"/>
          <w:bCs/>
          <w:sz w:val="32"/>
          <w:szCs w:val="32"/>
        </w:rPr>
        <w:t xml:space="preserve">Luis </w:t>
      </w:r>
      <w:r w:rsidR="00BB75EF" w:rsidRPr="00BB75EF">
        <w:rPr>
          <w:rFonts w:asciiTheme="majorHAnsi" w:eastAsia="Times New Roman" w:hAnsiTheme="majorHAnsi"/>
          <w:bCs/>
          <w:sz w:val="32"/>
          <w:szCs w:val="32"/>
        </w:rPr>
        <w:t xml:space="preserve">Calingo </w:t>
      </w:r>
    </w:p>
    <w:p w:rsidR="00BB75EF" w:rsidRDefault="00213A47" w:rsidP="002E77B1">
      <w:pPr>
        <w:shd w:val="clear" w:color="auto" w:fill="FFFFFF"/>
        <w:jc w:val="center"/>
        <w:rPr>
          <w:rFonts w:asciiTheme="majorHAnsi" w:eastAsia="Times New Roman" w:hAnsiTheme="majorHAnsi"/>
          <w:bCs/>
          <w:sz w:val="32"/>
          <w:szCs w:val="32"/>
        </w:rPr>
      </w:pPr>
      <w:r>
        <w:rPr>
          <w:rFonts w:asciiTheme="majorHAnsi" w:eastAsia="Times New Roman" w:hAnsiTheme="majorHAnsi"/>
          <w:bCs/>
          <w:sz w:val="32"/>
          <w:szCs w:val="32"/>
        </w:rPr>
        <w:t>Named to Head Holy Angel University in the Philippines</w:t>
      </w:r>
    </w:p>
    <w:p w:rsidR="002E77B1" w:rsidRPr="00BB75EF" w:rsidRDefault="002E77B1" w:rsidP="002E77B1">
      <w:pPr>
        <w:shd w:val="clear" w:color="auto" w:fill="FFFFFF"/>
        <w:jc w:val="center"/>
        <w:rPr>
          <w:b/>
        </w:rPr>
      </w:pPr>
    </w:p>
    <w:p w:rsidR="00BB75EF" w:rsidRPr="003D6ACD" w:rsidRDefault="0090021E" w:rsidP="00BB75EF">
      <w:pPr>
        <w:shd w:val="clear" w:color="auto" w:fill="FFFFFF"/>
        <w:jc w:val="center"/>
        <w:rPr>
          <w:rFonts w:asciiTheme="majorHAnsi" w:eastAsia="Times New Roman" w:hAnsiTheme="majorHAnsi"/>
          <w:b/>
          <w:bCs/>
          <w:i/>
        </w:rPr>
      </w:pPr>
      <w:r>
        <w:rPr>
          <w:rFonts w:asciiTheme="majorHAnsi" w:hAnsiTheme="majorHAnsi"/>
          <w:b/>
          <w:i/>
        </w:rPr>
        <w:t>Appointment Effective with 2015-16 Academic Year</w:t>
      </w:r>
    </w:p>
    <w:p w:rsidR="00BB75EF" w:rsidRPr="00BB75EF" w:rsidRDefault="00BB75EF" w:rsidP="00BB75EF">
      <w:pPr>
        <w:shd w:val="clear" w:color="auto" w:fill="FFFFFF"/>
        <w:jc w:val="center"/>
        <w:rPr>
          <w:rFonts w:asciiTheme="majorHAnsi" w:eastAsia="Times New Roman" w:hAnsiTheme="majorHAnsi"/>
          <w:bCs/>
          <w:sz w:val="32"/>
          <w:szCs w:val="32"/>
        </w:rPr>
      </w:pPr>
    </w:p>
    <w:p w:rsidR="00213A47" w:rsidRDefault="00BB75EF" w:rsidP="00213A47">
      <w:pPr>
        <w:rPr>
          <w:rFonts w:asciiTheme="majorHAnsi" w:hAnsiTheme="majorHAnsi"/>
        </w:rPr>
      </w:pPr>
      <w:r w:rsidRPr="00213A47">
        <w:rPr>
          <w:rFonts w:asciiTheme="majorHAnsi" w:hAnsiTheme="majorHAnsi"/>
        </w:rPr>
        <w:t>LOS ANGELES (</w:t>
      </w:r>
      <w:r w:rsidR="002E77B1" w:rsidRPr="00213A47">
        <w:rPr>
          <w:rFonts w:asciiTheme="majorHAnsi" w:hAnsiTheme="majorHAnsi"/>
        </w:rPr>
        <w:t xml:space="preserve">March </w:t>
      </w:r>
      <w:r w:rsidR="00C409EA">
        <w:rPr>
          <w:rFonts w:asciiTheme="majorHAnsi" w:hAnsiTheme="majorHAnsi"/>
        </w:rPr>
        <w:t>30</w:t>
      </w:r>
      <w:r w:rsidRPr="00213A47">
        <w:rPr>
          <w:rFonts w:asciiTheme="majorHAnsi" w:hAnsiTheme="majorHAnsi"/>
        </w:rPr>
        <w:t>, 201</w:t>
      </w:r>
      <w:r w:rsidR="001C3CE5" w:rsidRPr="00213A47">
        <w:rPr>
          <w:rFonts w:asciiTheme="majorHAnsi" w:hAnsiTheme="majorHAnsi"/>
        </w:rPr>
        <w:t>5</w:t>
      </w:r>
      <w:r w:rsidRPr="00213A47">
        <w:rPr>
          <w:rFonts w:asciiTheme="majorHAnsi" w:hAnsiTheme="majorHAnsi"/>
        </w:rPr>
        <w:t>) –</w:t>
      </w:r>
      <w:r w:rsidR="002E77B1" w:rsidRPr="00213A47">
        <w:rPr>
          <w:rFonts w:asciiTheme="majorHAnsi" w:hAnsiTheme="majorHAnsi"/>
        </w:rPr>
        <w:t xml:space="preserve"> </w:t>
      </w:r>
      <w:r w:rsidRPr="00213A47">
        <w:rPr>
          <w:rFonts w:asciiTheme="majorHAnsi" w:hAnsiTheme="majorHAnsi"/>
        </w:rPr>
        <w:t xml:space="preserve">Luis Maria R. </w:t>
      </w:r>
      <w:proofErr w:type="spellStart"/>
      <w:r w:rsidRPr="00213A47">
        <w:rPr>
          <w:rFonts w:asciiTheme="majorHAnsi" w:hAnsiTheme="majorHAnsi"/>
        </w:rPr>
        <w:t>Calingo</w:t>
      </w:r>
      <w:proofErr w:type="spellEnd"/>
      <w:r w:rsidRPr="00213A47">
        <w:rPr>
          <w:rFonts w:asciiTheme="majorHAnsi" w:hAnsiTheme="majorHAnsi"/>
        </w:rPr>
        <w:t xml:space="preserve">, </w:t>
      </w:r>
      <w:proofErr w:type="spellStart"/>
      <w:r w:rsidRPr="00213A47">
        <w:rPr>
          <w:rFonts w:asciiTheme="majorHAnsi" w:hAnsiTheme="majorHAnsi"/>
        </w:rPr>
        <w:t>Ph.D</w:t>
      </w:r>
      <w:proofErr w:type="spellEnd"/>
      <w:r w:rsidRPr="00213A47">
        <w:rPr>
          <w:rFonts w:asciiTheme="majorHAnsi" w:hAnsiTheme="majorHAnsi"/>
        </w:rPr>
        <w:t xml:space="preserve">, </w:t>
      </w:r>
      <w:r w:rsidR="001C3CE5" w:rsidRPr="00213A47">
        <w:rPr>
          <w:rFonts w:asciiTheme="majorHAnsi" w:hAnsiTheme="majorHAnsi"/>
        </w:rPr>
        <w:t xml:space="preserve">outgoing </w:t>
      </w:r>
      <w:r w:rsidRPr="00213A47">
        <w:rPr>
          <w:rFonts w:asciiTheme="majorHAnsi" w:hAnsiTheme="majorHAnsi"/>
        </w:rPr>
        <w:t xml:space="preserve">president of </w:t>
      </w:r>
      <w:hyperlink r:id="rId6" w:history="1">
        <w:r w:rsidR="00EF1D1E" w:rsidRPr="00213A47">
          <w:rPr>
            <w:rStyle w:val="Hyperlink"/>
            <w:rFonts w:asciiTheme="majorHAnsi" w:hAnsiTheme="majorHAnsi"/>
            <w:color w:val="auto"/>
          </w:rPr>
          <w:t>Woodbury University</w:t>
        </w:r>
      </w:hyperlink>
      <w:r w:rsidRPr="00213A47">
        <w:rPr>
          <w:rFonts w:asciiTheme="majorHAnsi" w:hAnsiTheme="majorHAnsi"/>
        </w:rPr>
        <w:t xml:space="preserve">, </w:t>
      </w:r>
      <w:r w:rsidR="00213A47">
        <w:rPr>
          <w:rFonts w:asciiTheme="majorHAnsi" w:hAnsiTheme="majorHAnsi"/>
        </w:rPr>
        <w:t xml:space="preserve">has been </w:t>
      </w:r>
      <w:r w:rsidR="00B82CB9">
        <w:rPr>
          <w:rFonts w:asciiTheme="majorHAnsi" w:hAnsiTheme="majorHAnsi"/>
        </w:rPr>
        <w:t>named</w:t>
      </w:r>
      <w:r w:rsidR="00213A47">
        <w:rPr>
          <w:rFonts w:asciiTheme="majorHAnsi" w:hAnsiTheme="majorHAnsi"/>
        </w:rPr>
        <w:t xml:space="preserve"> president of </w:t>
      </w:r>
      <w:r w:rsidR="00213A47" w:rsidRPr="00213A47">
        <w:rPr>
          <w:rFonts w:asciiTheme="majorHAnsi" w:hAnsiTheme="majorHAnsi"/>
        </w:rPr>
        <w:t>Holy Angel University</w:t>
      </w:r>
      <w:r w:rsidR="00213A47">
        <w:rPr>
          <w:rFonts w:asciiTheme="majorHAnsi" w:hAnsiTheme="majorHAnsi"/>
        </w:rPr>
        <w:t xml:space="preserve"> (</w:t>
      </w:r>
      <w:hyperlink r:id="rId7" w:history="1">
        <w:r w:rsidR="00213A47" w:rsidRPr="00213A47">
          <w:rPr>
            <w:rStyle w:val="Hyperlink"/>
            <w:rFonts w:asciiTheme="majorHAnsi" w:hAnsiTheme="majorHAnsi"/>
          </w:rPr>
          <w:t>www.hau.edu.ph</w:t>
        </w:r>
      </w:hyperlink>
      <w:r w:rsidR="00213A47">
        <w:rPr>
          <w:rFonts w:asciiTheme="majorHAnsi" w:hAnsiTheme="majorHAnsi"/>
        </w:rPr>
        <w:t>), effective at the start of the 2015-2016 academic year</w:t>
      </w:r>
      <w:r w:rsidR="00B82CB9">
        <w:rPr>
          <w:rFonts w:asciiTheme="majorHAnsi" w:hAnsiTheme="majorHAnsi"/>
        </w:rPr>
        <w:t>, Woodbury announced today</w:t>
      </w:r>
      <w:r w:rsidR="00213A47">
        <w:rPr>
          <w:rFonts w:asciiTheme="majorHAnsi" w:hAnsiTheme="majorHAnsi"/>
        </w:rPr>
        <w:t xml:space="preserve">.  </w:t>
      </w:r>
    </w:p>
    <w:p w:rsidR="00B4179C" w:rsidRDefault="00B4179C" w:rsidP="008E4313">
      <w:pPr>
        <w:rPr>
          <w:rFonts w:asciiTheme="majorHAnsi" w:hAnsiTheme="majorHAnsi"/>
        </w:rPr>
      </w:pPr>
    </w:p>
    <w:p w:rsidR="007C7551" w:rsidRDefault="00213A47" w:rsidP="008E4313">
      <w:pPr>
        <w:rPr>
          <w:rFonts w:asciiTheme="majorHAnsi" w:hAnsiTheme="majorHAnsi"/>
        </w:rPr>
      </w:pPr>
      <w:r>
        <w:rPr>
          <w:rFonts w:asciiTheme="majorHAnsi" w:hAnsiTheme="majorHAnsi"/>
        </w:rPr>
        <w:t>Holy Angel</w:t>
      </w:r>
      <w:r w:rsidR="00B82CB9">
        <w:rPr>
          <w:rFonts w:asciiTheme="majorHAnsi" w:hAnsiTheme="majorHAnsi"/>
        </w:rPr>
        <w:t xml:space="preserve"> (HAU)</w:t>
      </w:r>
      <w:r>
        <w:rPr>
          <w:rFonts w:asciiTheme="majorHAnsi" w:hAnsiTheme="majorHAnsi"/>
        </w:rPr>
        <w:t xml:space="preserve"> </w:t>
      </w:r>
      <w:r w:rsidR="007C7551">
        <w:rPr>
          <w:rFonts w:asciiTheme="majorHAnsi" w:hAnsiTheme="majorHAnsi"/>
        </w:rPr>
        <w:t>had served as the recruitment and training ground for the radical student movement that fought the regime of then-president Ferdinand Marcos during the 1970s, eventually leading to the imposition of martial law</w:t>
      </w:r>
      <w:r w:rsidR="00B4179C">
        <w:rPr>
          <w:rFonts w:asciiTheme="majorHAnsi" w:hAnsiTheme="majorHAnsi"/>
        </w:rPr>
        <w:t xml:space="preserve">, Dr, </w:t>
      </w:r>
      <w:proofErr w:type="spellStart"/>
      <w:r w:rsidR="00B4179C">
        <w:rPr>
          <w:rFonts w:asciiTheme="majorHAnsi" w:hAnsiTheme="majorHAnsi"/>
        </w:rPr>
        <w:t>Calingo</w:t>
      </w:r>
      <w:proofErr w:type="spellEnd"/>
      <w:r w:rsidR="00B4179C">
        <w:rPr>
          <w:rFonts w:asciiTheme="majorHAnsi" w:hAnsiTheme="majorHAnsi"/>
        </w:rPr>
        <w:t xml:space="preserve"> recalled</w:t>
      </w:r>
      <w:r w:rsidR="007C7551">
        <w:rPr>
          <w:rFonts w:asciiTheme="majorHAnsi" w:hAnsiTheme="majorHAnsi"/>
        </w:rPr>
        <w:t>.  The university has had a long tradition of social justice, commitment to the mission of a Catholic university, and the education of students from economically disadvantaged groups.</w:t>
      </w:r>
    </w:p>
    <w:p w:rsidR="007C7551" w:rsidRDefault="007C7551" w:rsidP="008E4313">
      <w:pPr>
        <w:rPr>
          <w:rFonts w:asciiTheme="majorHAnsi" w:hAnsiTheme="majorHAnsi"/>
        </w:rPr>
      </w:pPr>
    </w:p>
    <w:p w:rsidR="007525F8" w:rsidRDefault="009B7B97" w:rsidP="007525F8">
      <w:pPr>
        <w:rPr>
          <w:rFonts w:asciiTheme="majorHAnsi" w:hAnsiTheme="majorHAnsi" w:cs="Arial"/>
        </w:rPr>
      </w:pPr>
      <w:r>
        <w:rPr>
          <w:rFonts w:asciiTheme="majorHAnsi" w:eastAsia="Times New Roman" w:hAnsiTheme="majorHAnsi" w:cs="Segoe UI"/>
        </w:rPr>
        <w:t xml:space="preserve">In February, Woodbury </w:t>
      </w:r>
      <w:r w:rsidR="00617B0F">
        <w:rPr>
          <w:rFonts w:asciiTheme="majorHAnsi" w:eastAsia="Times New Roman" w:hAnsiTheme="majorHAnsi" w:cs="Segoe UI"/>
        </w:rPr>
        <w:t>U</w:t>
      </w:r>
      <w:r>
        <w:rPr>
          <w:rFonts w:asciiTheme="majorHAnsi" w:eastAsia="Times New Roman" w:hAnsiTheme="majorHAnsi" w:cs="Segoe UI"/>
        </w:rPr>
        <w:t>niversity announced Dr</w:t>
      </w:r>
      <w:r>
        <w:rPr>
          <w:rFonts w:asciiTheme="majorHAnsi" w:hAnsiTheme="majorHAnsi" w:cs="Helvetica"/>
        </w:rPr>
        <w:t>. Calingo’s decision to</w:t>
      </w:r>
      <w:r>
        <w:rPr>
          <w:rFonts w:asciiTheme="majorHAnsi" w:hAnsiTheme="majorHAnsi" w:cs="Arial"/>
        </w:rPr>
        <w:t xml:space="preserve"> </w:t>
      </w:r>
      <w:r w:rsidRPr="008C4B16">
        <w:rPr>
          <w:rFonts w:asciiTheme="majorHAnsi" w:hAnsiTheme="majorHAnsi" w:cs="Arial"/>
        </w:rPr>
        <w:t>step</w:t>
      </w:r>
      <w:r w:rsidRPr="008C4B16">
        <w:rPr>
          <w:rFonts w:asciiTheme="majorHAnsi" w:hAnsiTheme="majorHAnsi" w:cs="Arial"/>
          <w:spacing w:val="-2"/>
        </w:rPr>
        <w:t xml:space="preserve"> </w:t>
      </w:r>
      <w:r w:rsidRPr="008C4B16">
        <w:rPr>
          <w:rFonts w:asciiTheme="majorHAnsi" w:hAnsiTheme="majorHAnsi" w:cs="Arial"/>
        </w:rPr>
        <w:t>down</w:t>
      </w:r>
      <w:r w:rsidRPr="008C4B16">
        <w:rPr>
          <w:rFonts w:asciiTheme="majorHAnsi" w:hAnsiTheme="majorHAnsi" w:cs="Arial"/>
          <w:spacing w:val="-1"/>
        </w:rPr>
        <w:t xml:space="preserve"> </w:t>
      </w:r>
      <w:r w:rsidRPr="008C4B16">
        <w:rPr>
          <w:rFonts w:asciiTheme="majorHAnsi" w:hAnsiTheme="majorHAnsi" w:cs="Arial"/>
        </w:rPr>
        <w:t>at</w:t>
      </w:r>
      <w:r w:rsidRPr="008C4B16">
        <w:rPr>
          <w:rFonts w:asciiTheme="majorHAnsi" w:hAnsiTheme="majorHAnsi" w:cs="Arial"/>
          <w:spacing w:val="-1"/>
        </w:rPr>
        <w:t xml:space="preserve"> </w:t>
      </w:r>
      <w:r w:rsidRPr="008C4B16">
        <w:rPr>
          <w:rFonts w:asciiTheme="majorHAnsi" w:hAnsiTheme="majorHAnsi" w:cs="Arial"/>
        </w:rPr>
        <w:t>the</w:t>
      </w:r>
      <w:r w:rsidRPr="008C4B16">
        <w:rPr>
          <w:rFonts w:asciiTheme="majorHAnsi" w:hAnsiTheme="majorHAnsi" w:cs="Arial"/>
          <w:spacing w:val="-1"/>
        </w:rPr>
        <w:t xml:space="preserve"> </w:t>
      </w:r>
      <w:r w:rsidRPr="008C4B16">
        <w:rPr>
          <w:rFonts w:asciiTheme="majorHAnsi" w:hAnsiTheme="majorHAnsi" w:cs="Arial"/>
        </w:rPr>
        <w:t>conclusion of</w:t>
      </w:r>
      <w:r w:rsidRPr="008C4B16">
        <w:rPr>
          <w:rFonts w:asciiTheme="majorHAnsi" w:hAnsiTheme="majorHAnsi" w:cs="Arial"/>
          <w:spacing w:val="-1"/>
        </w:rPr>
        <w:t xml:space="preserve"> </w:t>
      </w:r>
      <w:r>
        <w:rPr>
          <w:rFonts w:asciiTheme="majorHAnsi" w:hAnsiTheme="majorHAnsi" w:cs="Arial"/>
        </w:rPr>
        <w:t xml:space="preserve">the current academic year </w:t>
      </w:r>
      <w:r w:rsidRPr="008C4B16">
        <w:rPr>
          <w:rFonts w:asciiTheme="majorHAnsi" w:hAnsiTheme="majorHAnsi" w:cs="Arial"/>
        </w:rPr>
        <w:t>rather</w:t>
      </w:r>
      <w:r w:rsidRPr="008C4B16">
        <w:rPr>
          <w:rFonts w:asciiTheme="majorHAnsi" w:hAnsiTheme="majorHAnsi" w:cs="Arial"/>
          <w:spacing w:val="-1"/>
        </w:rPr>
        <w:t xml:space="preserve"> </w:t>
      </w:r>
      <w:r w:rsidRPr="008C4B16">
        <w:rPr>
          <w:rFonts w:asciiTheme="majorHAnsi" w:hAnsiTheme="majorHAnsi" w:cs="Arial"/>
        </w:rPr>
        <w:t>than</w:t>
      </w:r>
      <w:r w:rsidRPr="008C4B16">
        <w:rPr>
          <w:rFonts w:asciiTheme="majorHAnsi" w:hAnsiTheme="majorHAnsi" w:cs="Arial"/>
          <w:spacing w:val="-1"/>
        </w:rPr>
        <w:t xml:space="preserve"> </w:t>
      </w:r>
      <w:r w:rsidRPr="008C4B16">
        <w:rPr>
          <w:rFonts w:asciiTheme="majorHAnsi" w:hAnsiTheme="majorHAnsi" w:cs="Arial"/>
        </w:rPr>
        <w:t>seek another</w:t>
      </w:r>
      <w:r w:rsidRPr="008C4B16">
        <w:rPr>
          <w:rFonts w:asciiTheme="majorHAnsi" w:hAnsiTheme="majorHAnsi" w:cs="Arial"/>
          <w:spacing w:val="-1"/>
        </w:rPr>
        <w:t xml:space="preserve"> </w:t>
      </w:r>
      <w:r w:rsidRPr="008C4B16">
        <w:rPr>
          <w:rFonts w:asciiTheme="majorHAnsi" w:hAnsiTheme="majorHAnsi" w:cs="Arial"/>
        </w:rPr>
        <w:t>term</w:t>
      </w:r>
      <w:r>
        <w:rPr>
          <w:rFonts w:asciiTheme="majorHAnsi" w:hAnsiTheme="majorHAnsi" w:cs="Arial"/>
        </w:rPr>
        <w:t xml:space="preserve">.  </w:t>
      </w:r>
      <w:r w:rsidR="00AD52AC" w:rsidRPr="00AD52AC">
        <w:rPr>
          <w:rFonts w:asciiTheme="majorHAnsi" w:hAnsiTheme="majorHAnsi" w:cs="Arial"/>
        </w:rPr>
        <w:t>At that time, t</w:t>
      </w:r>
      <w:r w:rsidR="007525F8" w:rsidRPr="00AD52AC">
        <w:rPr>
          <w:rFonts w:asciiTheme="majorHAnsi" w:hAnsiTheme="majorHAnsi" w:cs="Arial"/>
        </w:rPr>
        <w:t>he Board of Trustees granted Dr. Calingo a sabbatical leave from</w:t>
      </w:r>
      <w:r w:rsidR="007525F8" w:rsidRPr="00AD52AC">
        <w:rPr>
          <w:rFonts w:asciiTheme="majorHAnsi" w:hAnsiTheme="majorHAnsi" w:cs="Arial"/>
          <w:spacing w:val="-1"/>
        </w:rPr>
        <w:t xml:space="preserve"> </w:t>
      </w:r>
      <w:r w:rsidR="007525F8" w:rsidRPr="00AD52AC">
        <w:rPr>
          <w:rFonts w:asciiTheme="majorHAnsi" w:hAnsiTheme="majorHAnsi" w:cs="Arial"/>
        </w:rPr>
        <w:t>March 1 to</w:t>
      </w:r>
      <w:r w:rsidR="007525F8" w:rsidRPr="00AD52AC">
        <w:rPr>
          <w:rFonts w:asciiTheme="majorHAnsi" w:hAnsiTheme="majorHAnsi" w:cs="Arial"/>
          <w:spacing w:val="-1"/>
        </w:rPr>
        <w:t xml:space="preserve"> </w:t>
      </w:r>
      <w:r w:rsidR="007525F8" w:rsidRPr="00AD52AC">
        <w:rPr>
          <w:rFonts w:asciiTheme="majorHAnsi" w:hAnsiTheme="majorHAnsi" w:cs="Arial"/>
        </w:rPr>
        <w:t xml:space="preserve">June 30.  </w:t>
      </w:r>
      <w:r w:rsidR="00AD52AC">
        <w:rPr>
          <w:rFonts w:asciiTheme="majorHAnsi" w:hAnsiTheme="majorHAnsi" w:cs="Arial"/>
        </w:rPr>
        <w:t xml:space="preserve">Dr. </w:t>
      </w:r>
      <w:r w:rsidR="007525F8" w:rsidRPr="00AD52AC">
        <w:rPr>
          <w:rFonts w:asciiTheme="majorHAnsi" w:hAnsiTheme="majorHAnsi" w:cs="Arial"/>
        </w:rPr>
        <w:t xml:space="preserve">David </w:t>
      </w:r>
      <w:proofErr w:type="spellStart"/>
      <w:r w:rsidR="007525F8" w:rsidRPr="00AD52AC">
        <w:rPr>
          <w:rFonts w:asciiTheme="majorHAnsi" w:hAnsiTheme="majorHAnsi" w:cs="Arial"/>
          <w:iCs/>
          <w:spacing w:val="-1"/>
        </w:rPr>
        <w:t>Dauwalder</w:t>
      </w:r>
      <w:proofErr w:type="spellEnd"/>
      <w:r w:rsidR="007525F8" w:rsidRPr="00AD52AC">
        <w:rPr>
          <w:rFonts w:asciiTheme="majorHAnsi" w:hAnsiTheme="majorHAnsi" w:cs="Arial"/>
          <w:iCs/>
          <w:spacing w:val="-1"/>
        </w:rPr>
        <w:t xml:space="preserve">, formerly the university’s provost, has been serving as interim president since </w:t>
      </w:r>
      <w:r w:rsidR="00AD52AC" w:rsidRPr="00AD52AC">
        <w:rPr>
          <w:rFonts w:asciiTheme="majorHAnsi" w:hAnsiTheme="majorHAnsi" w:cs="Arial"/>
          <w:iCs/>
          <w:spacing w:val="-1"/>
        </w:rPr>
        <w:t>then</w:t>
      </w:r>
      <w:r w:rsidR="007525F8" w:rsidRPr="00AD52AC">
        <w:rPr>
          <w:rFonts w:asciiTheme="majorHAnsi" w:hAnsiTheme="majorHAnsi" w:cs="Arial"/>
        </w:rPr>
        <w:t>.</w:t>
      </w:r>
      <w:r w:rsidR="007C7551">
        <w:rPr>
          <w:rFonts w:asciiTheme="majorHAnsi" w:hAnsiTheme="majorHAnsi" w:cs="Arial"/>
        </w:rPr>
        <w:t xml:space="preserve"> </w:t>
      </w:r>
      <w:r w:rsidR="007525F8" w:rsidRPr="00AD52AC">
        <w:rPr>
          <w:rFonts w:asciiTheme="majorHAnsi" w:hAnsiTheme="majorHAnsi" w:cs="Arial"/>
        </w:rPr>
        <w:t xml:space="preserve"> The</w:t>
      </w:r>
      <w:r w:rsidR="007525F8" w:rsidRPr="00AD52AC">
        <w:rPr>
          <w:rFonts w:asciiTheme="majorHAnsi" w:hAnsiTheme="majorHAnsi" w:cs="Arial"/>
          <w:spacing w:val="-1"/>
        </w:rPr>
        <w:t xml:space="preserve"> </w:t>
      </w:r>
      <w:r w:rsidR="007525F8" w:rsidRPr="00AD52AC">
        <w:rPr>
          <w:rFonts w:asciiTheme="majorHAnsi" w:hAnsiTheme="majorHAnsi" w:cs="Arial"/>
        </w:rPr>
        <w:t>Board has formed</w:t>
      </w:r>
      <w:r w:rsidR="007525F8" w:rsidRPr="00AD52AC">
        <w:rPr>
          <w:rFonts w:asciiTheme="majorHAnsi" w:hAnsiTheme="majorHAnsi" w:cs="Arial"/>
          <w:spacing w:val="-1"/>
        </w:rPr>
        <w:t xml:space="preserve"> </w:t>
      </w:r>
      <w:r w:rsidR="007525F8" w:rsidRPr="00AD52AC">
        <w:rPr>
          <w:rFonts w:asciiTheme="majorHAnsi" w:hAnsiTheme="majorHAnsi" w:cs="Arial"/>
        </w:rPr>
        <w:t>a search committee</w:t>
      </w:r>
      <w:r w:rsidR="007525F8" w:rsidRPr="00AD52AC">
        <w:rPr>
          <w:rFonts w:asciiTheme="majorHAnsi" w:hAnsiTheme="majorHAnsi" w:cs="Arial"/>
          <w:spacing w:val="-1"/>
        </w:rPr>
        <w:t xml:space="preserve"> </w:t>
      </w:r>
      <w:r w:rsidR="007525F8" w:rsidRPr="00AD52AC">
        <w:rPr>
          <w:rFonts w:asciiTheme="majorHAnsi" w:hAnsiTheme="majorHAnsi" w:cs="Arial"/>
        </w:rPr>
        <w:t>and initiated a nationwide</w:t>
      </w:r>
      <w:r w:rsidR="007525F8" w:rsidRPr="00AD52AC">
        <w:rPr>
          <w:rFonts w:asciiTheme="majorHAnsi" w:hAnsiTheme="majorHAnsi" w:cs="Arial"/>
          <w:spacing w:val="-1"/>
        </w:rPr>
        <w:t xml:space="preserve"> </w:t>
      </w:r>
      <w:r w:rsidR="007525F8" w:rsidRPr="00AD52AC">
        <w:rPr>
          <w:rFonts w:asciiTheme="majorHAnsi" w:hAnsiTheme="majorHAnsi" w:cs="Arial"/>
        </w:rPr>
        <w:t xml:space="preserve">search for a permanent replacement, and endorsed continued execution of the existing strategic plan.   </w:t>
      </w:r>
    </w:p>
    <w:p w:rsidR="00B72073" w:rsidRPr="00B72073" w:rsidRDefault="00B72073" w:rsidP="007525F8">
      <w:pPr>
        <w:rPr>
          <w:rFonts w:asciiTheme="majorHAnsi" w:hAnsiTheme="majorHAnsi" w:cs="Arial"/>
        </w:rPr>
      </w:pPr>
    </w:p>
    <w:p w:rsidR="007525F8" w:rsidRPr="00AD52AC" w:rsidRDefault="00B72073" w:rsidP="007525F8">
      <w:pPr>
        <w:rPr>
          <w:rFonts w:asciiTheme="majorHAnsi" w:hAnsiTheme="majorHAnsi" w:cs="Arial"/>
        </w:rPr>
      </w:pPr>
      <w:r w:rsidRPr="00B72073">
        <w:rPr>
          <w:rFonts w:asciiTheme="majorHAnsi" w:hAnsiTheme="majorHAnsi"/>
          <w:shd w:val="clear" w:color="auto" w:fill="FFFFFF"/>
        </w:rPr>
        <w:t xml:space="preserve">“Woodbury continues progressing on </w:t>
      </w:r>
      <w:r w:rsidR="00CB17BC">
        <w:rPr>
          <w:rFonts w:asciiTheme="majorHAnsi" w:hAnsiTheme="majorHAnsi"/>
          <w:shd w:val="clear" w:color="auto" w:fill="FFFFFF"/>
        </w:rPr>
        <w:t xml:space="preserve">major projects and initiatives, including </w:t>
      </w:r>
      <w:r w:rsidRPr="00B72073">
        <w:rPr>
          <w:rFonts w:asciiTheme="majorHAnsi" w:hAnsiTheme="majorHAnsi"/>
          <w:shd w:val="clear" w:color="auto" w:fill="FFFFFF"/>
        </w:rPr>
        <w:t xml:space="preserve">establishing a consolidated student services center, relocating the front gate for safety and easy access, constructing a new residence hall, and continuing our long tradition of providing students with a transformational college experience,” </w:t>
      </w:r>
      <w:proofErr w:type="spellStart"/>
      <w:r w:rsidRPr="00B72073">
        <w:rPr>
          <w:rFonts w:asciiTheme="majorHAnsi" w:hAnsiTheme="majorHAnsi"/>
          <w:shd w:val="clear" w:color="auto" w:fill="FFFFFF"/>
        </w:rPr>
        <w:t>Dauwalder</w:t>
      </w:r>
      <w:proofErr w:type="spellEnd"/>
      <w:r w:rsidRPr="00B72073">
        <w:rPr>
          <w:rFonts w:asciiTheme="majorHAnsi" w:hAnsiTheme="majorHAnsi"/>
          <w:shd w:val="clear" w:color="auto" w:fill="FFFFFF"/>
        </w:rPr>
        <w:t xml:space="preserve"> said.</w:t>
      </w:r>
      <w:r w:rsidRPr="00B72073">
        <w:rPr>
          <w:rFonts w:asciiTheme="majorHAnsi" w:hAnsiTheme="majorHAnsi"/>
        </w:rPr>
        <w:br/>
      </w:r>
    </w:p>
    <w:p w:rsidR="007525F8" w:rsidRPr="00794E67" w:rsidRDefault="00AD52AC" w:rsidP="007525F8">
      <w:pPr>
        <w:shd w:val="clear" w:color="auto" w:fill="FFFFFF"/>
        <w:rPr>
          <w:rFonts w:asciiTheme="majorHAnsi" w:eastAsia="Times New Roman" w:hAnsiTheme="majorHAnsi" w:cs="Arial"/>
          <w:iCs/>
        </w:rPr>
      </w:pPr>
      <w:r w:rsidRPr="00AD52AC">
        <w:rPr>
          <w:rFonts w:asciiTheme="majorHAnsi" w:eastAsia="Times New Roman" w:hAnsiTheme="majorHAnsi" w:cs="Arial"/>
          <w:iCs/>
        </w:rPr>
        <w:t>“T</w:t>
      </w:r>
      <w:r w:rsidR="007525F8" w:rsidRPr="00AD52AC">
        <w:rPr>
          <w:rFonts w:asciiTheme="majorHAnsi" w:eastAsia="Times New Roman" w:hAnsiTheme="majorHAnsi" w:cs="Arial"/>
          <w:iCs/>
        </w:rPr>
        <w:t>he Board hired me three years ago to develop and execute a strategic plan that would bring Woodbury to the next level of competitiveness, distinction, and excellence</w:t>
      </w:r>
      <w:r w:rsidRPr="00AD52AC">
        <w:rPr>
          <w:rFonts w:asciiTheme="majorHAnsi" w:eastAsia="Times New Roman" w:hAnsiTheme="majorHAnsi" w:cs="Arial"/>
          <w:iCs/>
        </w:rPr>
        <w:t xml:space="preserve">,” Dr. Calingo said </w:t>
      </w:r>
      <w:r>
        <w:rPr>
          <w:rFonts w:asciiTheme="majorHAnsi" w:eastAsia="Times New Roman" w:hAnsiTheme="majorHAnsi" w:cs="Arial"/>
          <w:iCs/>
        </w:rPr>
        <w:t>last month.</w:t>
      </w:r>
      <w:r w:rsidRPr="00AD52AC">
        <w:rPr>
          <w:rFonts w:asciiTheme="majorHAnsi" w:eastAsia="Times New Roman" w:hAnsiTheme="majorHAnsi" w:cs="Arial"/>
          <w:iCs/>
        </w:rPr>
        <w:t xml:space="preserve">  “</w:t>
      </w:r>
      <w:r w:rsidR="007525F8" w:rsidRPr="00AD52AC">
        <w:rPr>
          <w:rFonts w:asciiTheme="majorHAnsi" w:eastAsia="Times New Roman" w:hAnsiTheme="majorHAnsi" w:cs="Arial"/>
          <w:iCs/>
        </w:rPr>
        <w:t>The first phase of that strategic plan is our ongoing capacity building in preparation for a period of growth.  Not only is that period of capacity building substantially complete, we have also achieved in less than three years what I originally thought we would accomplish in five years. </w:t>
      </w:r>
      <w:r w:rsidRPr="00AD52AC">
        <w:rPr>
          <w:rFonts w:asciiTheme="majorHAnsi" w:eastAsia="Times New Roman" w:hAnsiTheme="majorHAnsi" w:cs="Arial"/>
          <w:iCs/>
        </w:rPr>
        <w:t xml:space="preserve"> O</w:t>
      </w:r>
      <w:r w:rsidR="007525F8" w:rsidRPr="00AD52AC">
        <w:rPr>
          <w:rFonts w:asciiTheme="majorHAnsi" w:eastAsia="Times New Roman" w:hAnsiTheme="majorHAnsi" w:cs="Arial"/>
          <w:iCs/>
        </w:rPr>
        <w:t xml:space="preserve">ver the next ten years, when the university </w:t>
      </w:r>
      <w:r w:rsidR="007525F8" w:rsidRPr="00AD52AC">
        <w:rPr>
          <w:rFonts w:asciiTheme="majorHAnsi" w:eastAsia="Times New Roman" w:hAnsiTheme="majorHAnsi" w:cs="Arial"/>
          <w:iCs/>
        </w:rPr>
        <w:lastRenderedPageBreak/>
        <w:t>will be pursuing the growth and sustained excellence stages of our strategic plan, Woodbury w</w:t>
      </w:r>
      <w:r w:rsidRPr="00AD52AC">
        <w:rPr>
          <w:rFonts w:asciiTheme="majorHAnsi" w:eastAsia="Times New Roman" w:hAnsiTheme="majorHAnsi" w:cs="Arial"/>
          <w:iCs/>
        </w:rPr>
        <w:t xml:space="preserve">ill </w:t>
      </w:r>
      <w:r w:rsidR="007525F8" w:rsidRPr="00AD52AC">
        <w:rPr>
          <w:rFonts w:asciiTheme="majorHAnsi" w:eastAsia="Times New Roman" w:hAnsiTheme="majorHAnsi" w:cs="Arial"/>
          <w:iCs/>
        </w:rPr>
        <w:t xml:space="preserve">need to be led by one or two presidents whose skill sets </w:t>
      </w:r>
      <w:r w:rsidRPr="00AD52AC">
        <w:rPr>
          <w:rFonts w:asciiTheme="majorHAnsi" w:eastAsia="Times New Roman" w:hAnsiTheme="majorHAnsi" w:cs="Arial"/>
          <w:iCs/>
        </w:rPr>
        <w:t>are</w:t>
      </w:r>
      <w:r w:rsidR="007525F8" w:rsidRPr="00AD52AC">
        <w:rPr>
          <w:rFonts w:asciiTheme="majorHAnsi" w:eastAsia="Times New Roman" w:hAnsiTheme="majorHAnsi" w:cs="Arial"/>
          <w:iCs/>
        </w:rPr>
        <w:t xml:space="preserve"> different from mine.</w:t>
      </w:r>
      <w:r w:rsidRPr="00AD52AC">
        <w:rPr>
          <w:rFonts w:asciiTheme="majorHAnsi" w:eastAsia="Times New Roman" w:hAnsiTheme="majorHAnsi" w:cs="Arial"/>
          <w:iCs/>
        </w:rPr>
        <w:t xml:space="preserve">”  </w:t>
      </w:r>
      <w:r w:rsidR="007525F8" w:rsidRPr="00AD52AC">
        <w:rPr>
          <w:rFonts w:asciiTheme="majorHAnsi" w:eastAsia="Times New Roman" w:hAnsiTheme="majorHAnsi" w:cs="Arial"/>
          <w:iCs/>
        </w:rPr>
        <w:t> </w:t>
      </w:r>
      <w:r w:rsidR="007525F8" w:rsidRPr="00D42668">
        <w:rPr>
          <w:rFonts w:asciiTheme="majorHAnsi" w:eastAsia="Times New Roman" w:hAnsiTheme="majorHAnsi" w:cs="Arial"/>
          <w:iCs/>
        </w:rPr>
        <w:t xml:space="preserve"> </w:t>
      </w:r>
    </w:p>
    <w:p w:rsidR="002F2F48" w:rsidRDefault="002F2F48" w:rsidP="008E4313">
      <w:pPr>
        <w:rPr>
          <w:rFonts w:asciiTheme="majorHAnsi" w:hAnsiTheme="majorHAnsi"/>
        </w:rPr>
      </w:pPr>
    </w:p>
    <w:p w:rsidR="00C6329D" w:rsidRPr="00B82CB9" w:rsidRDefault="00B82CB9" w:rsidP="00B82CB9">
      <w:pPr>
        <w:pStyle w:val="NoSpacing"/>
        <w:rPr>
          <w:rFonts w:asciiTheme="majorHAnsi" w:hAnsiTheme="majorHAnsi"/>
        </w:rPr>
      </w:pPr>
      <w:r w:rsidRPr="00B82CB9">
        <w:rPr>
          <w:rFonts w:asciiTheme="majorHAnsi" w:hAnsiTheme="majorHAnsi"/>
        </w:rPr>
        <w:t xml:space="preserve">In a statement, </w:t>
      </w:r>
      <w:r w:rsidR="00C6329D" w:rsidRPr="00B82CB9">
        <w:rPr>
          <w:rFonts w:asciiTheme="majorHAnsi" w:hAnsiTheme="majorHAnsi"/>
        </w:rPr>
        <w:t xml:space="preserve">HAU Acting President </w:t>
      </w:r>
      <w:proofErr w:type="spellStart"/>
      <w:r w:rsidR="00C6329D" w:rsidRPr="00B82CB9">
        <w:rPr>
          <w:rFonts w:asciiTheme="majorHAnsi" w:hAnsiTheme="majorHAnsi"/>
        </w:rPr>
        <w:t>Geromin</w:t>
      </w:r>
      <w:proofErr w:type="spellEnd"/>
      <w:r w:rsidR="00C6329D" w:rsidRPr="00B82CB9">
        <w:rPr>
          <w:rFonts w:asciiTheme="majorHAnsi" w:hAnsiTheme="majorHAnsi"/>
        </w:rPr>
        <w:t xml:space="preserve"> T. </w:t>
      </w:r>
      <w:proofErr w:type="spellStart"/>
      <w:r w:rsidR="00C6329D" w:rsidRPr="00B82CB9">
        <w:rPr>
          <w:rFonts w:asciiTheme="majorHAnsi" w:hAnsiTheme="majorHAnsi"/>
        </w:rPr>
        <w:t>Nepomuceno</w:t>
      </w:r>
      <w:proofErr w:type="spellEnd"/>
      <w:r w:rsidR="00C6329D" w:rsidRPr="00B82CB9">
        <w:rPr>
          <w:rFonts w:asciiTheme="majorHAnsi" w:hAnsiTheme="majorHAnsi"/>
        </w:rPr>
        <w:t>, Jr.</w:t>
      </w:r>
      <w:r w:rsidR="007C7551">
        <w:rPr>
          <w:rFonts w:asciiTheme="majorHAnsi" w:hAnsiTheme="majorHAnsi"/>
        </w:rPr>
        <w:t>,</w:t>
      </w:r>
      <w:r w:rsidR="00C6329D" w:rsidRPr="00B82CB9">
        <w:rPr>
          <w:rFonts w:asciiTheme="majorHAnsi" w:hAnsiTheme="majorHAnsi"/>
        </w:rPr>
        <w:t xml:space="preserve"> said that Dr. Calingo’s experience as consultant for various Asian governments’ quality assurance programs and as examiner for the U</w:t>
      </w:r>
      <w:r w:rsidRPr="00B82CB9">
        <w:rPr>
          <w:rFonts w:asciiTheme="majorHAnsi" w:hAnsiTheme="majorHAnsi"/>
        </w:rPr>
        <w:t>.</w:t>
      </w:r>
      <w:r w:rsidR="00C6329D" w:rsidRPr="00B82CB9">
        <w:rPr>
          <w:rFonts w:asciiTheme="majorHAnsi" w:hAnsiTheme="majorHAnsi"/>
        </w:rPr>
        <w:t>S</w:t>
      </w:r>
      <w:r w:rsidRPr="00B82CB9">
        <w:rPr>
          <w:rFonts w:asciiTheme="majorHAnsi" w:hAnsiTheme="majorHAnsi"/>
        </w:rPr>
        <w:t>.</w:t>
      </w:r>
      <w:r w:rsidR="00C6329D" w:rsidRPr="00B82CB9">
        <w:rPr>
          <w:rFonts w:asciiTheme="majorHAnsi" w:hAnsiTheme="majorHAnsi"/>
        </w:rPr>
        <w:t xml:space="preserve"> Baldrige Award and will help strengthen HAU’s own quality assurance efforts. </w:t>
      </w:r>
      <w:r w:rsidRPr="00B82CB9">
        <w:rPr>
          <w:rFonts w:asciiTheme="majorHAnsi" w:hAnsiTheme="majorHAnsi"/>
        </w:rPr>
        <w:t xml:space="preserve"> </w:t>
      </w:r>
      <w:r w:rsidR="00C6329D" w:rsidRPr="00B82CB9">
        <w:rPr>
          <w:rFonts w:asciiTheme="majorHAnsi" w:hAnsiTheme="majorHAnsi"/>
        </w:rPr>
        <w:t>Dr. Calingo has been the Asian Productivity Organization’s principal consultant to several Asian governments, including the Philippines, in the establishment of their national award programs for quality and business excellence.  The World Bank had engaged him to assist Thailand’s Ministry of Education in instituting a Baldrige-based Education Performance Excellence system to 20 universities.</w:t>
      </w:r>
      <w:r w:rsidR="00894F50">
        <w:rPr>
          <w:rFonts w:asciiTheme="majorHAnsi" w:hAnsiTheme="majorHAnsi"/>
        </w:rPr>
        <w:t xml:space="preserve">  These relationships would bode well for HAU’s strategic intent to internationalize within the Asia-Pacific region.</w:t>
      </w:r>
      <w:r w:rsidR="00C6329D" w:rsidRPr="00B82CB9">
        <w:rPr>
          <w:rFonts w:asciiTheme="majorHAnsi" w:hAnsiTheme="majorHAnsi"/>
        </w:rPr>
        <w:t xml:space="preserve">        </w:t>
      </w:r>
    </w:p>
    <w:p w:rsidR="00647790" w:rsidRPr="00B82CB9" w:rsidRDefault="00647790" w:rsidP="00647790">
      <w:pPr>
        <w:pStyle w:val="NoSpacing"/>
        <w:ind w:firstLine="720"/>
        <w:rPr>
          <w:rFonts w:asciiTheme="majorHAnsi" w:hAnsiTheme="majorHAnsi"/>
        </w:rPr>
      </w:pPr>
    </w:p>
    <w:p w:rsidR="00894F50" w:rsidRDefault="00C6329D" w:rsidP="00B82CB9">
      <w:pPr>
        <w:pStyle w:val="NoSpacing"/>
        <w:rPr>
          <w:rFonts w:asciiTheme="majorHAnsi" w:hAnsiTheme="majorHAnsi"/>
        </w:rPr>
      </w:pPr>
      <w:r w:rsidRPr="00B82CB9">
        <w:rPr>
          <w:rFonts w:asciiTheme="majorHAnsi" w:hAnsiTheme="majorHAnsi"/>
        </w:rPr>
        <w:t>“</w:t>
      </w:r>
      <w:r w:rsidR="00894F50">
        <w:rPr>
          <w:rFonts w:asciiTheme="majorHAnsi" w:hAnsiTheme="majorHAnsi"/>
        </w:rPr>
        <w:t xml:space="preserve">My most significant challenge would be ensuring HAU’s financial sustainability at a time when the conversion of basic education from K-10 to K-12 would result in no college freshmen for two years and building HAU’s capability to internationalize and compete in a regional education market when the ASEAN economic integration commences at the end of 2015,” </w:t>
      </w:r>
      <w:r w:rsidR="00B82CB9" w:rsidRPr="00B82CB9">
        <w:rPr>
          <w:rFonts w:asciiTheme="majorHAnsi" w:hAnsiTheme="majorHAnsi"/>
        </w:rPr>
        <w:t xml:space="preserve">Dr. Calingo said.  </w:t>
      </w:r>
      <w:r w:rsidRPr="00B82CB9">
        <w:rPr>
          <w:rFonts w:asciiTheme="majorHAnsi" w:hAnsiTheme="majorHAnsi"/>
        </w:rPr>
        <w:t>He cite</w:t>
      </w:r>
      <w:r w:rsidR="00B82CB9">
        <w:rPr>
          <w:rFonts w:asciiTheme="majorHAnsi" w:hAnsiTheme="majorHAnsi"/>
        </w:rPr>
        <w:t>d</w:t>
      </w:r>
      <w:r w:rsidRPr="00B82CB9">
        <w:rPr>
          <w:rFonts w:asciiTheme="majorHAnsi" w:hAnsiTheme="majorHAnsi"/>
        </w:rPr>
        <w:t xml:space="preserve"> his attraction to HAU’s </w:t>
      </w:r>
      <w:r w:rsidR="0071388D">
        <w:rPr>
          <w:rFonts w:asciiTheme="majorHAnsi" w:hAnsiTheme="majorHAnsi"/>
        </w:rPr>
        <w:t xml:space="preserve">Catholic heritage and </w:t>
      </w:r>
      <w:bookmarkStart w:id="0" w:name="_GoBack"/>
      <w:bookmarkEnd w:id="0"/>
      <w:r w:rsidRPr="00B82CB9">
        <w:rPr>
          <w:rFonts w:asciiTheme="majorHAnsi" w:hAnsiTheme="majorHAnsi"/>
        </w:rPr>
        <w:t xml:space="preserve">educational environment “that prepares students to build lives, create careers, and serve the community,” as well as his </w:t>
      </w:r>
      <w:r w:rsidR="00894F50">
        <w:rPr>
          <w:rFonts w:asciiTheme="majorHAnsi" w:hAnsiTheme="majorHAnsi"/>
        </w:rPr>
        <w:t xml:space="preserve">family </w:t>
      </w:r>
      <w:r w:rsidRPr="00B82CB9">
        <w:rPr>
          <w:rFonts w:asciiTheme="majorHAnsi" w:hAnsiTheme="majorHAnsi"/>
        </w:rPr>
        <w:t>roots and his desire to give back to his native country, as the main reasons for accepting the position.  Although Manila-born and bred, Dr. Calingo</w:t>
      </w:r>
      <w:r w:rsidR="00894F50">
        <w:rPr>
          <w:rFonts w:asciiTheme="majorHAnsi" w:hAnsiTheme="majorHAnsi"/>
        </w:rPr>
        <w:t>’s father was born from the Central Luzon region where HAU is located.</w:t>
      </w:r>
    </w:p>
    <w:p w:rsidR="00894F50" w:rsidRDefault="00894F50" w:rsidP="00B82CB9">
      <w:pPr>
        <w:pStyle w:val="NoSpacing"/>
        <w:rPr>
          <w:rFonts w:asciiTheme="majorHAnsi" w:hAnsiTheme="majorHAnsi"/>
        </w:rPr>
      </w:pPr>
    </w:p>
    <w:p w:rsidR="00C6329D" w:rsidRPr="006647E9" w:rsidRDefault="00C6329D" w:rsidP="00B82CB9">
      <w:pPr>
        <w:pStyle w:val="NoSpacing"/>
        <w:rPr>
          <w:rFonts w:asciiTheme="majorHAnsi" w:hAnsiTheme="majorHAnsi"/>
        </w:rPr>
      </w:pPr>
      <w:r w:rsidRPr="00B82CB9">
        <w:rPr>
          <w:rFonts w:asciiTheme="majorHAnsi" w:hAnsiTheme="majorHAnsi"/>
        </w:rPr>
        <w:t xml:space="preserve">Dr. Calingo has received the Distinguished Alumnus in Education and International Development Awards from the </w:t>
      </w:r>
      <w:r w:rsidR="006C4F98">
        <w:rPr>
          <w:rFonts w:asciiTheme="majorHAnsi" w:hAnsiTheme="majorHAnsi"/>
        </w:rPr>
        <w:t>University of the Philippines (UP)</w:t>
      </w:r>
      <w:r w:rsidRPr="00B82CB9">
        <w:rPr>
          <w:rFonts w:asciiTheme="majorHAnsi" w:hAnsiTheme="majorHAnsi"/>
        </w:rPr>
        <w:t xml:space="preserve"> Alumni Association (UPAA) </w:t>
      </w:r>
      <w:r w:rsidR="00894F50">
        <w:rPr>
          <w:rFonts w:asciiTheme="majorHAnsi" w:hAnsiTheme="majorHAnsi"/>
        </w:rPr>
        <w:t xml:space="preserve">both in the Philippines and the U.S., </w:t>
      </w:r>
      <w:r w:rsidRPr="00B82CB9">
        <w:rPr>
          <w:rFonts w:asciiTheme="majorHAnsi" w:hAnsiTheme="majorHAnsi"/>
        </w:rPr>
        <w:t xml:space="preserve">as well as the </w:t>
      </w:r>
      <w:r w:rsidR="00894F50">
        <w:rPr>
          <w:rFonts w:asciiTheme="majorHAnsi" w:hAnsiTheme="majorHAnsi"/>
        </w:rPr>
        <w:t xml:space="preserve">Most Outstanding Alumnus Awards </w:t>
      </w:r>
      <w:r w:rsidRPr="00B82CB9">
        <w:rPr>
          <w:rFonts w:asciiTheme="majorHAnsi" w:hAnsiTheme="majorHAnsi"/>
        </w:rPr>
        <w:t xml:space="preserve">from both the UP College of Engineering and the UP School of Urban and Regional Planning.  </w:t>
      </w:r>
    </w:p>
    <w:p w:rsidR="00213A47" w:rsidRDefault="00213A47" w:rsidP="00213A47">
      <w:pPr>
        <w:rPr>
          <w:rFonts w:asciiTheme="majorHAnsi" w:hAnsiTheme="majorHAnsi"/>
        </w:rPr>
      </w:pPr>
    </w:p>
    <w:p w:rsidR="00170FF2" w:rsidRDefault="00BB75EF" w:rsidP="00BB75EF">
      <w:pPr>
        <w:shd w:val="clear" w:color="auto" w:fill="FFFFFF"/>
        <w:rPr>
          <w:rFonts w:asciiTheme="majorHAnsi" w:eastAsia="Times New Roman" w:hAnsiTheme="majorHAnsi" w:cs="Segoe UI"/>
        </w:rPr>
      </w:pPr>
      <w:r w:rsidRPr="00213A47">
        <w:rPr>
          <w:rFonts w:asciiTheme="majorHAnsi" w:hAnsiTheme="majorHAnsi" w:cs="Segoe UI"/>
        </w:rPr>
        <w:t>An international expert in strategic planning and quality management, Dr. Calingo has assisted the governments of Indonesia, Mongolia, Pakistan, the Philippines, Sri Lanka, Thailand, and Vietnam on the establishment and implementation of their national awards</w:t>
      </w:r>
      <w:r w:rsidRPr="00BB75EF">
        <w:rPr>
          <w:rFonts w:asciiTheme="majorHAnsi" w:hAnsiTheme="majorHAnsi" w:cs="Segoe UI"/>
        </w:rPr>
        <w:t xml:space="preserve"> for quality and business excellence, as well as the infusion of quality assurance into their higher education systems. </w:t>
      </w:r>
      <w:r w:rsidRPr="00BB75EF">
        <w:rPr>
          <w:rFonts w:asciiTheme="majorHAnsi" w:hAnsiTheme="majorHAnsi" w:cs="Segoe UI"/>
          <w:b/>
        </w:rPr>
        <w:t xml:space="preserve"> </w:t>
      </w:r>
      <w:r w:rsidRPr="00BB75EF">
        <w:rPr>
          <w:rFonts w:asciiTheme="majorHAnsi" w:eastAsia="Times New Roman" w:hAnsiTheme="majorHAnsi" w:cs="Segoe UI"/>
        </w:rPr>
        <w:t>He has served as a member of the Board of Examiners of the Malcolm Baldrige National Quality Award, the country’s highest award for quality and performance excellence, since 1997</w:t>
      </w:r>
      <w:r w:rsidRPr="00BB75EF">
        <w:rPr>
          <w:rFonts w:asciiTheme="majorHAnsi" w:hAnsiTheme="majorHAnsi" w:cs="Segoe UI"/>
        </w:rPr>
        <w:t>.</w:t>
      </w:r>
      <w:r w:rsidRPr="00BB75EF">
        <w:rPr>
          <w:rFonts w:asciiTheme="majorHAnsi" w:eastAsia="Times New Roman" w:hAnsiTheme="majorHAnsi" w:cs="Segoe UI"/>
        </w:rPr>
        <w:t xml:space="preserve">  </w:t>
      </w:r>
    </w:p>
    <w:p w:rsidR="00170FF2" w:rsidRDefault="00170FF2" w:rsidP="00BB75EF">
      <w:pPr>
        <w:shd w:val="clear" w:color="auto" w:fill="FFFFFF"/>
        <w:rPr>
          <w:rFonts w:asciiTheme="majorHAnsi" w:eastAsia="Times New Roman" w:hAnsiTheme="majorHAnsi" w:cs="Segoe UI"/>
        </w:rPr>
      </w:pPr>
    </w:p>
    <w:p w:rsidR="00BB75EF" w:rsidRPr="00BB75EF" w:rsidRDefault="00BB75EF" w:rsidP="00BB75EF">
      <w:pPr>
        <w:shd w:val="clear" w:color="auto" w:fill="FFFFFF"/>
        <w:rPr>
          <w:rFonts w:asciiTheme="majorHAnsi" w:eastAsia="Times New Roman" w:hAnsiTheme="majorHAnsi" w:cs="Segoe UI"/>
        </w:rPr>
      </w:pPr>
      <w:r w:rsidRPr="00BB75EF">
        <w:rPr>
          <w:rFonts w:asciiTheme="majorHAnsi" w:eastAsia="Times New Roman" w:hAnsiTheme="majorHAnsi" w:cs="Segoe UI"/>
        </w:rPr>
        <w:t xml:space="preserve">Dr. Calingo’s professional interests include servant leadership, strategic planning, total quality management and international business with a focus on Southeast Asia.  </w:t>
      </w:r>
      <w:r w:rsidRPr="00BB75EF">
        <w:rPr>
          <w:rFonts w:asciiTheme="majorHAnsi" w:hAnsiTheme="majorHAnsi"/>
        </w:rPr>
        <w:t xml:space="preserve">He </w:t>
      </w:r>
      <w:r w:rsidRPr="00BB75EF">
        <w:rPr>
          <w:rFonts w:asciiTheme="majorHAnsi" w:eastAsia="Times New Roman" w:hAnsiTheme="majorHAnsi" w:cs="Segoe UI"/>
        </w:rPr>
        <w:t xml:space="preserve">holds a Ph.D. from the University of Pittsburgh, an MBA from the University of Pittsburgh, a Master of Urban and Regional Planning from the University of the Philippines, and a B.S. in industrial engineering from the University of the Philippines.  </w:t>
      </w:r>
    </w:p>
    <w:p w:rsidR="00BB75EF" w:rsidRPr="00BB75EF" w:rsidRDefault="00BB75EF" w:rsidP="00BB75EF">
      <w:pPr>
        <w:shd w:val="clear" w:color="auto" w:fill="FFFFFF"/>
        <w:rPr>
          <w:rFonts w:asciiTheme="majorHAnsi" w:eastAsia="Times New Roman" w:hAnsiTheme="majorHAnsi" w:cs="Tahoma"/>
        </w:rPr>
      </w:pPr>
    </w:p>
    <w:p w:rsidR="007D62D2" w:rsidRDefault="007D62D2" w:rsidP="006F4826">
      <w:pPr>
        <w:rPr>
          <w:rFonts w:asciiTheme="majorHAnsi" w:hAnsiTheme="majorHAnsi" w:cs="Tahoma"/>
          <w:b/>
          <w:sz w:val="22"/>
          <w:szCs w:val="22"/>
          <w:shd w:val="clear" w:color="auto" w:fill="FFFFFF"/>
        </w:rPr>
      </w:pPr>
    </w:p>
    <w:p w:rsidR="00C32287" w:rsidRDefault="00C32287" w:rsidP="006F4826">
      <w:pPr>
        <w:rPr>
          <w:rFonts w:asciiTheme="majorHAnsi" w:hAnsiTheme="majorHAnsi" w:cs="Tahoma"/>
          <w:b/>
          <w:sz w:val="22"/>
          <w:szCs w:val="22"/>
          <w:shd w:val="clear" w:color="auto" w:fill="FFFFFF"/>
        </w:rPr>
      </w:pPr>
    </w:p>
    <w:p w:rsidR="00213A47" w:rsidRDefault="00213A47" w:rsidP="006F4826">
      <w:pPr>
        <w:rPr>
          <w:rFonts w:asciiTheme="majorHAnsi" w:hAnsiTheme="majorHAnsi" w:cs="Tahoma"/>
          <w:b/>
          <w:sz w:val="22"/>
          <w:szCs w:val="22"/>
          <w:shd w:val="clear" w:color="auto" w:fill="FFFFFF"/>
        </w:rPr>
      </w:pPr>
      <w:r>
        <w:rPr>
          <w:rFonts w:asciiTheme="majorHAnsi" w:hAnsiTheme="majorHAnsi" w:cs="Tahoma"/>
          <w:b/>
          <w:sz w:val="22"/>
          <w:szCs w:val="22"/>
          <w:shd w:val="clear" w:color="auto" w:fill="FFFFFF"/>
        </w:rPr>
        <w:lastRenderedPageBreak/>
        <w:t>About Holy Angel University</w:t>
      </w:r>
    </w:p>
    <w:p w:rsidR="00213A47" w:rsidRPr="00213A47" w:rsidRDefault="00213A47" w:rsidP="00647790">
      <w:pPr>
        <w:pStyle w:val="NoSpacing"/>
        <w:rPr>
          <w:rFonts w:asciiTheme="majorHAnsi" w:hAnsiTheme="majorHAnsi"/>
          <w:sz w:val="22"/>
          <w:szCs w:val="22"/>
        </w:rPr>
      </w:pPr>
      <w:r w:rsidRPr="00213A47">
        <w:rPr>
          <w:rFonts w:asciiTheme="majorHAnsi" w:hAnsiTheme="majorHAnsi"/>
          <w:sz w:val="22"/>
          <w:szCs w:val="22"/>
        </w:rPr>
        <w:t xml:space="preserve">Founded in 1933, Holy Angel University is the first Catholic school in the Philippines that was founded by the laity.  It is a doctorate-granting university and is the largest university in the rapidly developing region of Central Luzon with almost 20,000 students and 900 employees.  </w:t>
      </w:r>
      <w:r w:rsidR="0071388D">
        <w:rPr>
          <w:rFonts w:asciiTheme="majorHAnsi" w:hAnsiTheme="majorHAnsi"/>
          <w:sz w:val="22"/>
          <w:szCs w:val="22"/>
        </w:rPr>
        <w:t xml:space="preserve">Basic education (K-12) accounts for about 20 percent of its students.  It offers higher education through seven colleges, with Business and Accountancy, Engineering and Architecture, and Hospitality and Tourism Management students accounting for about 75 percent of its post-secondary students.  </w:t>
      </w:r>
      <w:r w:rsidRPr="00213A47">
        <w:rPr>
          <w:rFonts w:asciiTheme="majorHAnsi" w:hAnsiTheme="majorHAnsi"/>
          <w:sz w:val="22"/>
          <w:szCs w:val="22"/>
        </w:rPr>
        <w:t>It has been granted Autonomous status by the Commission on Higher Education, accreditation by the International Assembly for Coll</w:t>
      </w:r>
      <w:r w:rsidR="00647790">
        <w:rPr>
          <w:rFonts w:asciiTheme="majorHAnsi" w:hAnsiTheme="majorHAnsi"/>
          <w:sz w:val="22"/>
          <w:szCs w:val="22"/>
        </w:rPr>
        <w:t>egiate Business Education, and</w:t>
      </w:r>
      <w:r w:rsidRPr="00213A47">
        <w:rPr>
          <w:rFonts w:asciiTheme="majorHAnsi" w:hAnsiTheme="majorHAnsi"/>
          <w:sz w:val="22"/>
          <w:szCs w:val="22"/>
        </w:rPr>
        <w:t xml:space="preserve"> reaffirmation of accreditation by the Philippine Accrediting Association of Schools, Colleges and Universities.   </w:t>
      </w:r>
    </w:p>
    <w:p w:rsidR="00213A47" w:rsidRDefault="00213A47" w:rsidP="006F4826">
      <w:pPr>
        <w:rPr>
          <w:rFonts w:asciiTheme="majorHAnsi" w:hAnsiTheme="majorHAnsi" w:cs="Tahoma"/>
          <w:b/>
          <w:sz w:val="22"/>
          <w:szCs w:val="22"/>
          <w:shd w:val="clear" w:color="auto" w:fill="FFFFFF"/>
        </w:rPr>
      </w:pPr>
    </w:p>
    <w:p w:rsidR="006F4826" w:rsidRPr="00AD52AC" w:rsidRDefault="006F4826" w:rsidP="006F4826">
      <w:pPr>
        <w:rPr>
          <w:rFonts w:asciiTheme="majorHAnsi" w:hAnsiTheme="majorHAnsi" w:cs="Tahoma"/>
          <w:b/>
          <w:sz w:val="22"/>
          <w:szCs w:val="22"/>
          <w:shd w:val="clear" w:color="auto" w:fill="FFFFFF"/>
        </w:rPr>
      </w:pPr>
      <w:r w:rsidRPr="00AD52AC">
        <w:rPr>
          <w:rFonts w:asciiTheme="majorHAnsi" w:hAnsiTheme="majorHAnsi" w:cs="Tahoma"/>
          <w:b/>
          <w:sz w:val="22"/>
          <w:szCs w:val="22"/>
          <w:shd w:val="clear" w:color="auto" w:fill="FFFFFF"/>
        </w:rPr>
        <w:t>About Woodbury University</w:t>
      </w:r>
    </w:p>
    <w:p w:rsidR="006F4826" w:rsidRPr="00AD52AC" w:rsidRDefault="006F4826" w:rsidP="006F4826">
      <w:pPr>
        <w:rPr>
          <w:rFonts w:asciiTheme="majorHAnsi" w:hAnsiTheme="majorHAnsi"/>
          <w:sz w:val="22"/>
          <w:szCs w:val="22"/>
        </w:rPr>
      </w:pPr>
      <w:r w:rsidRPr="00AD52AC">
        <w:rPr>
          <w:rFonts w:asciiTheme="majorHAnsi" w:hAnsiTheme="majorHAnsi"/>
          <w:sz w:val="22"/>
          <w:szCs w:val="22"/>
        </w:rPr>
        <w:t>Founded in 1884, Woodbury University is one of the oldest institutions of higher education in Southern California.  Woodbury offers bachelor's degrees from the School of Architecture, School of Business, School of Media, Culture &amp; Design, and College of Transdisciplinarity, along with a Master of Arts (MA) in Media for Social Justice, Master of Architecture (</w:t>
      </w:r>
      <w:proofErr w:type="spellStart"/>
      <w:r w:rsidRPr="00AD52AC">
        <w:rPr>
          <w:rFonts w:asciiTheme="majorHAnsi" w:hAnsiTheme="majorHAnsi"/>
          <w:sz w:val="22"/>
          <w:szCs w:val="22"/>
        </w:rPr>
        <w:t>MArch</w:t>
      </w:r>
      <w:proofErr w:type="spellEnd"/>
      <w:r w:rsidRPr="00AD52AC">
        <w:rPr>
          <w:rFonts w:asciiTheme="majorHAnsi" w:hAnsiTheme="majorHAnsi"/>
          <w:sz w:val="22"/>
          <w:szCs w:val="22"/>
        </w:rPr>
        <w:t>), Master of Interior Architecture (MIA), Master of Science in Architecture (</w:t>
      </w:r>
      <w:proofErr w:type="spellStart"/>
      <w:r w:rsidRPr="00AD52AC">
        <w:rPr>
          <w:rFonts w:asciiTheme="majorHAnsi" w:hAnsiTheme="majorHAnsi"/>
          <w:sz w:val="22"/>
          <w:szCs w:val="22"/>
        </w:rPr>
        <w:t>MSArch</w:t>
      </w:r>
      <w:proofErr w:type="spellEnd"/>
      <w:r w:rsidRPr="00AD52AC">
        <w:rPr>
          <w:rFonts w:asciiTheme="majorHAnsi" w:hAnsiTheme="majorHAnsi"/>
          <w:sz w:val="22"/>
          <w:szCs w:val="22"/>
        </w:rPr>
        <w:t xml:space="preserve">), and Master of Leadership.  The San Diego campus offers Bachelor of Architecture and Master of Architecture degrees, as well as an </w:t>
      </w:r>
      <w:proofErr w:type="spellStart"/>
      <w:r w:rsidRPr="00AD52AC">
        <w:rPr>
          <w:rFonts w:asciiTheme="majorHAnsi" w:hAnsiTheme="majorHAnsi"/>
          <w:sz w:val="22"/>
          <w:szCs w:val="22"/>
        </w:rPr>
        <w:t>MSArch</w:t>
      </w:r>
      <w:proofErr w:type="spellEnd"/>
      <w:r w:rsidRPr="00AD52AC">
        <w:rPr>
          <w:rFonts w:asciiTheme="majorHAnsi" w:hAnsiTheme="majorHAnsi"/>
          <w:sz w:val="22"/>
          <w:szCs w:val="22"/>
        </w:rPr>
        <w:t xml:space="preserve"> degree with concentrations in Real Estate Development and Landscape + Urbanism.  </w:t>
      </w:r>
      <w:r w:rsidRPr="00AD52AC">
        <w:rPr>
          <w:rFonts w:asciiTheme="majorHAnsi" w:hAnsiTheme="majorHAnsi"/>
          <w:color w:val="000000"/>
          <w:sz w:val="22"/>
          <w:szCs w:val="22"/>
        </w:rPr>
        <w:t>Woodbury ranks 15th among the nation’s “</w:t>
      </w:r>
      <w:r w:rsidRPr="00AD52AC">
        <w:rPr>
          <w:rFonts w:asciiTheme="majorHAnsi" w:hAnsiTheme="majorHAnsi" w:cs="Arial"/>
          <w:color w:val="000000"/>
          <w:sz w:val="22"/>
          <w:szCs w:val="22"/>
        </w:rPr>
        <w:t xml:space="preserve">25 Colleges That Add the Most Value,” according to </w:t>
      </w:r>
      <w:r w:rsidRPr="00AD52AC">
        <w:rPr>
          <w:rFonts w:asciiTheme="majorHAnsi" w:hAnsiTheme="majorHAnsi"/>
          <w:i/>
          <w:color w:val="000000"/>
          <w:sz w:val="22"/>
          <w:szCs w:val="22"/>
        </w:rPr>
        <w:t>Money Magazine</w:t>
      </w:r>
      <w:r w:rsidRPr="00AD52AC">
        <w:rPr>
          <w:rFonts w:asciiTheme="majorHAnsi" w:hAnsiTheme="majorHAnsi"/>
          <w:b/>
          <w:i/>
          <w:color w:val="000000"/>
          <w:sz w:val="22"/>
          <w:szCs w:val="22"/>
        </w:rPr>
        <w:t>.</w:t>
      </w:r>
      <w:r w:rsidRPr="00AD52AC">
        <w:rPr>
          <w:rFonts w:asciiTheme="majorHAnsi" w:hAnsiTheme="majorHAnsi"/>
          <w:i/>
          <w:color w:val="000000"/>
          <w:sz w:val="22"/>
          <w:szCs w:val="22"/>
        </w:rPr>
        <w:t xml:space="preserve">  </w:t>
      </w:r>
      <w:r w:rsidRPr="00AD52AC">
        <w:rPr>
          <w:rFonts w:asciiTheme="majorHAnsi" w:hAnsiTheme="majorHAnsi"/>
          <w:color w:val="000000"/>
          <w:sz w:val="22"/>
          <w:szCs w:val="22"/>
        </w:rPr>
        <w:t>V</w:t>
      </w:r>
      <w:r w:rsidRPr="00AD52AC">
        <w:rPr>
          <w:rFonts w:asciiTheme="majorHAnsi" w:hAnsiTheme="majorHAnsi"/>
          <w:sz w:val="22"/>
          <w:szCs w:val="22"/>
        </w:rPr>
        <w:t>isit</w:t>
      </w:r>
      <w:r w:rsidRPr="00AD52AC">
        <w:rPr>
          <w:rStyle w:val="apple-converted-space"/>
          <w:rFonts w:asciiTheme="majorHAnsi" w:hAnsiTheme="majorHAnsi"/>
          <w:sz w:val="22"/>
          <w:szCs w:val="22"/>
        </w:rPr>
        <w:t> </w:t>
      </w:r>
      <w:hyperlink r:id="rId8" w:tgtFrame="_blank" w:history="1">
        <w:r w:rsidRPr="00AD52AC">
          <w:rPr>
            <w:rStyle w:val="Hyperlink"/>
            <w:rFonts w:asciiTheme="majorHAnsi" w:hAnsiTheme="majorHAnsi"/>
            <w:sz w:val="22"/>
            <w:szCs w:val="22"/>
          </w:rPr>
          <w:t>www.woodbury.edu</w:t>
        </w:r>
      </w:hyperlink>
      <w:r w:rsidRPr="00AD52AC">
        <w:rPr>
          <w:rStyle w:val="apple-converted-space"/>
          <w:rFonts w:asciiTheme="majorHAnsi" w:hAnsiTheme="majorHAnsi"/>
          <w:sz w:val="22"/>
          <w:szCs w:val="22"/>
        </w:rPr>
        <w:t> </w:t>
      </w:r>
      <w:r w:rsidRPr="00AD52AC">
        <w:rPr>
          <w:rFonts w:asciiTheme="majorHAnsi" w:hAnsiTheme="majorHAnsi"/>
          <w:sz w:val="22"/>
          <w:szCs w:val="22"/>
        </w:rPr>
        <w:t xml:space="preserve">for more information. </w:t>
      </w:r>
    </w:p>
    <w:p w:rsidR="006F4826" w:rsidRPr="00AD52AC" w:rsidRDefault="006F4826" w:rsidP="006F4826">
      <w:pPr>
        <w:widowControl w:val="0"/>
        <w:autoSpaceDE w:val="0"/>
        <w:autoSpaceDN w:val="0"/>
        <w:adjustRightInd w:val="0"/>
        <w:rPr>
          <w:rFonts w:asciiTheme="majorHAnsi" w:hAnsiTheme="majorHAnsi" w:cs="Arial"/>
          <w:sz w:val="22"/>
          <w:szCs w:val="22"/>
        </w:rPr>
      </w:pPr>
    </w:p>
    <w:p w:rsidR="006F4826" w:rsidRPr="00AD52AC" w:rsidRDefault="006F4826" w:rsidP="006F4826">
      <w:pPr>
        <w:pStyle w:val="NoSpacing"/>
        <w:rPr>
          <w:rFonts w:asciiTheme="majorHAnsi" w:hAnsiTheme="majorHAnsi" w:cs="Cambria"/>
          <w:b/>
          <w:kern w:val="1"/>
          <w:sz w:val="22"/>
          <w:szCs w:val="22"/>
        </w:rPr>
      </w:pPr>
      <w:r w:rsidRPr="00AD52AC">
        <w:rPr>
          <w:rFonts w:asciiTheme="majorHAnsi" w:hAnsiTheme="majorHAnsi" w:cs="Cambria"/>
          <w:b/>
          <w:kern w:val="1"/>
          <w:sz w:val="22"/>
          <w:szCs w:val="22"/>
        </w:rPr>
        <w:t>Media Contact:</w:t>
      </w:r>
    </w:p>
    <w:p w:rsidR="006F4826" w:rsidRPr="00AD52AC" w:rsidRDefault="006F4826" w:rsidP="006F4826">
      <w:pPr>
        <w:pStyle w:val="NoSpacing"/>
        <w:rPr>
          <w:rFonts w:asciiTheme="majorHAnsi" w:hAnsiTheme="majorHAnsi" w:cs="Cambria"/>
          <w:kern w:val="1"/>
          <w:sz w:val="22"/>
          <w:szCs w:val="22"/>
        </w:rPr>
      </w:pPr>
      <w:r w:rsidRPr="00AD52AC">
        <w:rPr>
          <w:rFonts w:asciiTheme="majorHAnsi" w:hAnsiTheme="majorHAnsi" w:cs="Cambria"/>
          <w:kern w:val="1"/>
          <w:sz w:val="22"/>
          <w:szCs w:val="22"/>
        </w:rPr>
        <w:t>Ken Greenberg</w:t>
      </w:r>
    </w:p>
    <w:p w:rsidR="006F4826" w:rsidRPr="00AD52AC" w:rsidRDefault="006F4826" w:rsidP="006F4826">
      <w:pPr>
        <w:pStyle w:val="NoSpacing"/>
        <w:rPr>
          <w:rFonts w:asciiTheme="majorHAnsi" w:hAnsiTheme="majorHAnsi" w:cs="Cambria"/>
          <w:kern w:val="1"/>
          <w:sz w:val="22"/>
          <w:szCs w:val="22"/>
        </w:rPr>
      </w:pPr>
      <w:r w:rsidRPr="00AD52AC">
        <w:rPr>
          <w:rFonts w:asciiTheme="majorHAnsi" w:hAnsiTheme="majorHAnsi" w:cs="Cambria"/>
          <w:kern w:val="1"/>
          <w:sz w:val="22"/>
          <w:szCs w:val="22"/>
        </w:rPr>
        <w:t xml:space="preserve">Edge Communications, Inc. </w:t>
      </w:r>
    </w:p>
    <w:p w:rsidR="006F4826" w:rsidRPr="00AD52AC" w:rsidRDefault="006F4826" w:rsidP="006F4826">
      <w:pPr>
        <w:pStyle w:val="NoSpacing"/>
        <w:rPr>
          <w:rFonts w:asciiTheme="majorHAnsi" w:hAnsiTheme="majorHAnsi" w:cs="Cambria"/>
          <w:kern w:val="1"/>
          <w:sz w:val="22"/>
          <w:szCs w:val="22"/>
        </w:rPr>
      </w:pPr>
      <w:r w:rsidRPr="00AD52AC">
        <w:rPr>
          <w:rFonts w:asciiTheme="majorHAnsi" w:hAnsiTheme="majorHAnsi" w:cs="Cambria"/>
          <w:kern w:val="1"/>
          <w:sz w:val="22"/>
          <w:szCs w:val="22"/>
        </w:rPr>
        <w:t>(323) 469-3397</w:t>
      </w:r>
    </w:p>
    <w:p w:rsidR="006F4826" w:rsidRPr="00AD52AC" w:rsidRDefault="00CC5BF5" w:rsidP="006F4826">
      <w:pPr>
        <w:pStyle w:val="NoSpacing"/>
        <w:rPr>
          <w:rFonts w:asciiTheme="majorHAnsi" w:hAnsiTheme="majorHAnsi" w:cs="Cambria"/>
          <w:b/>
          <w:bCs/>
          <w:kern w:val="1"/>
          <w:sz w:val="22"/>
          <w:szCs w:val="22"/>
        </w:rPr>
      </w:pPr>
      <w:hyperlink r:id="rId9" w:history="1">
        <w:r w:rsidR="006F4826" w:rsidRPr="00AD52AC">
          <w:rPr>
            <w:rStyle w:val="Hyperlink"/>
            <w:rFonts w:asciiTheme="majorHAnsi" w:eastAsia="Calibri" w:hAnsiTheme="majorHAnsi" w:cs="Cambria"/>
            <w:color w:val="auto"/>
            <w:kern w:val="1"/>
            <w:sz w:val="22"/>
            <w:szCs w:val="22"/>
          </w:rPr>
          <w:t>ken@edgecommunicationsinc.com</w:t>
        </w:r>
      </w:hyperlink>
    </w:p>
    <w:p w:rsidR="00561855" w:rsidRPr="00010EFD" w:rsidRDefault="00561855" w:rsidP="00010EFD">
      <w:pPr>
        <w:rPr>
          <w:rFonts w:asciiTheme="majorHAnsi" w:hAnsiTheme="majorHAnsi"/>
        </w:rPr>
      </w:pPr>
    </w:p>
    <w:p w:rsidR="00647790" w:rsidRDefault="00647790" w:rsidP="0081342D"/>
    <w:sectPr w:rsidR="00647790" w:rsidSect="005B53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A45E3"/>
    <w:multiLevelType w:val="multilevel"/>
    <w:tmpl w:val="B74A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1B648C"/>
    <w:multiLevelType w:val="hybridMultilevel"/>
    <w:tmpl w:val="8CE48C48"/>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D6273C0"/>
    <w:multiLevelType w:val="hybridMultilevel"/>
    <w:tmpl w:val="A046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40341D"/>
    <w:multiLevelType w:val="multilevel"/>
    <w:tmpl w:val="FEAE01D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1A5415"/>
    <w:multiLevelType w:val="multilevel"/>
    <w:tmpl w:val="FFAC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EA1460"/>
    <w:multiLevelType w:val="multilevel"/>
    <w:tmpl w:val="B75A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C271C1"/>
    <w:multiLevelType w:val="multilevel"/>
    <w:tmpl w:val="9D08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334750"/>
    <w:multiLevelType w:val="hybridMultilevel"/>
    <w:tmpl w:val="0B1233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F86A21"/>
    <w:multiLevelType w:val="multilevel"/>
    <w:tmpl w:val="9EC6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8"/>
  </w:num>
  <w:num w:numId="4">
    <w:abstractNumId w:val="4"/>
  </w:num>
  <w:num w:numId="5">
    <w:abstractNumId w:val="0"/>
  </w:num>
  <w:num w:numId="6">
    <w:abstractNumId w:val="7"/>
  </w:num>
  <w:num w:numId="7">
    <w:abstractNumId w:val="3"/>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635AD"/>
    <w:rsid w:val="00010EFD"/>
    <w:rsid w:val="00052C0C"/>
    <w:rsid w:val="000572F3"/>
    <w:rsid w:val="000635AD"/>
    <w:rsid w:val="00084C89"/>
    <w:rsid w:val="000879F1"/>
    <w:rsid w:val="00101899"/>
    <w:rsid w:val="0012608F"/>
    <w:rsid w:val="00170FF2"/>
    <w:rsid w:val="001C3CE5"/>
    <w:rsid w:val="00213A47"/>
    <w:rsid w:val="0021511F"/>
    <w:rsid w:val="0026729A"/>
    <w:rsid w:val="0027117B"/>
    <w:rsid w:val="00272017"/>
    <w:rsid w:val="002E77B1"/>
    <w:rsid w:val="002F2F48"/>
    <w:rsid w:val="0033421E"/>
    <w:rsid w:val="003A6876"/>
    <w:rsid w:val="003D6ACD"/>
    <w:rsid w:val="004254AE"/>
    <w:rsid w:val="00455C98"/>
    <w:rsid w:val="004910AF"/>
    <w:rsid w:val="00561855"/>
    <w:rsid w:val="00566B19"/>
    <w:rsid w:val="005B53BF"/>
    <w:rsid w:val="006150E3"/>
    <w:rsid w:val="00617B0F"/>
    <w:rsid w:val="00623A51"/>
    <w:rsid w:val="00647790"/>
    <w:rsid w:val="006647E9"/>
    <w:rsid w:val="00685F7E"/>
    <w:rsid w:val="006C4F98"/>
    <w:rsid w:val="006E5446"/>
    <w:rsid w:val="006F4826"/>
    <w:rsid w:val="0071388D"/>
    <w:rsid w:val="007525F8"/>
    <w:rsid w:val="00752DC4"/>
    <w:rsid w:val="007552C9"/>
    <w:rsid w:val="00772EB1"/>
    <w:rsid w:val="00780866"/>
    <w:rsid w:val="007A279F"/>
    <w:rsid w:val="007A746D"/>
    <w:rsid w:val="007C7551"/>
    <w:rsid w:val="007D62D2"/>
    <w:rsid w:val="007D64AB"/>
    <w:rsid w:val="0081342D"/>
    <w:rsid w:val="008247C3"/>
    <w:rsid w:val="008350C8"/>
    <w:rsid w:val="00876CDF"/>
    <w:rsid w:val="00894F50"/>
    <w:rsid w:val="008D470E"/>
    <w:rsid w:val="008D6501"/>
    <w:rsid w:val="008E4313"/>
    <w:rsid w:val="0090021E"/>
    <w:rsid w:val="00902140"/>
    <w:rsid w:val="00925178"/>
    <w:rsid w:val="00933CB4"/>
    <w:rsid w:val="009B7B97"/>
    <w:rsid w:val="009C317E"/>
    <w:rsid w:val="00A23699"/>
    <w:rsid w:val="00A24862"/>
    <w:rsid w:val="00A60565"/>
    <w:rsid w:val="00A76D21"/>
    <w:rsid w:val="00AD52AC"/>
    <w:rsid w:val="00AF5A18"/>
    <w:rsid w:val="00B4179C"/>
    <w:rsid w:val="00B72073"/>
    <w:rsid w:val="00B82A2A"/>
    <w:rsid w:val="00B82CB9"/>
    <w:rsid w:val="00B87FB4"/>
    <w:rsid w:val="00BB1C4C"/>
    <w:rsid w:val="00BB75EF"/>
    <w:rsid w:val="00C241AE"/>
    <w:rsid w:val="00C32287"/>
    <w:rsid w:val="00C36F09"/>
    <w:rsid w:val="00C409EA"/>
    <w:rsid w:val="00C6329D"/>
    <w:rsid w:val="00CB17BC"/>
    <w:rsid w:val="00CC5BF5"/>
    <w:rsid w:val="00D6724C"/>
    <w:rsid w:val="00DA3C6F"/>
    <w:rsid w:val="00EB1172"/>
    <w:rsid w:val="00EF1D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A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84C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02140"/>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902140"/>
    <w:p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uiPriority w:val="9"/>
    <w:unhideWhenUsed/>
    <w:qFormat/>
    <w:rsid w:val="006F482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5AD"/>
    <w:rPr>
      <w:color w:val="0000FF"/>
      <w:u w:val="single"/>
    </w:rPr>
  </w:style>
  <w:style w:type="paragraph" w:styleId="NormalWeb">
    <w:name w:val="Normal (Web)"/>
    <w:basedOn w:val="Normal"/>
    <w:uiPriority w:val="99"/>
    <w:semiHidden/>
    <w:unhideWhenUsed/>
    <w:rsid w:val="000635AD"/>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902140"/>
    <w:rPr>
      <w:color w:val="800080" w:themeColor="followedHyperlink"/>
      <w:u w:val="single"/>
    </w:rPr>
  </w:style>
  <w:style w:type="character" w:customStyle="1" w:styleId="Heading2Char">
    <w:name w:val="Heading 2 Char"/>
    <w:basedOn w:val="DefaultParagraphFont"/>
    <w:link w:val="Heading2"/>
    <w:uiPriority w:val="9"/>
    <w:rsid w:val="0090214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02140"/>
    <w:rPr>
      <w:rFonts w:ascii="Times New Roman" w:eastAsia="Times New Roman" w:hAnsi="Times New Roman" w:cs="Times New Roman"/>
      <w:b/>
      <w:bCs/>
      <w:sz w:val="27"/>
      <w:szCs w:val="27"/>
    </w:rPr>
  </w:style>
  <w:style w:type="character" w:customStyle="1" w:styleId="easy-breadcrumbsegment-separator">
    <w:name w:val="easy-breadcrumb_segment-separator"/>
    <w:basedOn w:val="DefaultParagraphFont"/>
    <w:rsid w:val="00902140"/>
  </w:style>
  <w:style w:type="character" w:customStyle="1" w:styleId="apple-converted-space">
    <w:name w:val="apple-converted-space"/>
    <w:basedOn w:val="DefaultParagraphFont"/>
    <w:rsid w:val="00902140"/>
  </w:style>
  <w:style w:type="character" w:styleId="Strong">
    <w:name w:val="Strong"/>
    <w:basedOn w:val="DefaultParagraphFont"/>
    <w:uiPriority w:val="22"/>
    <w:qFormat/>
    <w:rsid w:val="00902140"/>
    <w:rPr>
      <w:b/>
      <w:bCs/>
    </w:rPr>
  </w:style>
  <w:style w:type="paragraph" w:styleId="BalloonText">
    <w:name w:val="Balloon Text"/>
    <w:basedOn w:val="Normal"/>
    <w:link w:val="BalloonTextChar"/>
    <w:uiPriority w:val="99"/>
    <w:semiHidden/>
    <w:unhideWhenUsed/>
    <w:rsid w:val="00902140"/>
    <w:rPr>
      <w:rFonts w:ascii="Tahoma" w:hAnsi="Tahoma" w:cs="Tahoma"/>
      <w:sz w:val="16"/>
      <w:szCs w:val="16"/>
    </w:rPr>
  </w:style>
  <w:style w:type="character" w:customStyle="1" w:styleId="BalloonTextChar">
    <w:name w:val="Balloon Text Char"/>
    <w:basedOn w:val="DefaultParagraphFont"/>
    <w:link w:val="BalloonText"/>
    <w:uiPriority w:val="99"/>
    <w:semiHidden/>
    <w:rsid w:val="00902140"/>
    <w:rPr>
      <w:rFonts w:ascii="Tahoma" w:hAnsi="Tahoma" w:cs="Tahoma"/>
      <w:sz w:val="16"/>
      <w:szCs w:val="16"/>
    </w:rPr>
  </w:style>
  <w:style w:type="paragraph" w:customStyle="1" w:styleId="ox-b6fbc1b0fe-msonormal">
    <w:name w:val="ox-b6fbc1b0fe-msonormal"/>
    <w:basedOn w:val="Normal"/>
    <w:rsid w:val="00561855"/>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084C8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66B19"/>
    <w:pPr>
      <w:spacing w:after="200" w:line="276" w:lineRule="auto"/>
      <w:ind w:left="720"/>
      <w:contextualSpacing/>
    </w:pPr>
    <w:rPr>
      <w:rFonts w:asciiTheme="minorHAnsi" w:hAnsiTheme="minorHAnsi" w:cstheme="minorBidi"/>
      <w:sz w:val="22"/>
      <w:szCs w:val="22"/>
    </w:rPr>
  </w:style>
  <w:style w:type="character" w:customStyle="1" w:styleId="xn-location">
    <w:name w:val="xn-location"/>
    <w:basedOn w:val="DefaultParagraphFont"/>
    <w:rsid w:val="00566B19"/>
  </w:style>
  <w:style w:type="character" w:customStyle="1" w:styleId="xn-org">
    <w:name w:val="xn-org"/>
    <w:basedOn w:val="DefaultParagraphFont"/>
    <w:rsid w:val="00566B19"/>
  </w:style>
  <w:style w:type="paragraph" w:customStyle="1" w:styleId="Default">
    <w:name w:val="Default"/>
    <w:rsid w:val="00566B1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6F4826"/>
    <w:rPr>
      <w:rFonts w:asciiTheme="majorHAnsi" w:eastAsiaTheme="majorEastAsia" w:hAnsiTheme="majorHAnsi" w:cstheme="majorBidi"/>
      <w:b/>
      <w:bCs/>
      <w:i/>
      <w:iCs/>
      <w:color w:val="4F81BD" w:themeColor="accent1"/>
      <w:sz w:val="24"/>
      <w:szCs w:val="24"/>
    </w:rPr>
  </w:style>
  <w:style w:type="paragraph" w:styleId="NoSpacing">
    <w:name w:val="No Spacing"/>
    <w:uiPriority w:val="1"/>
    <w:qFormat/>
    <w:rsid w:val="006F4826"/>
    <w:pPr>
      <w:spacing w:after="0" w:line="240" w:lineRule="auto"/>
    </w:pPr>
    <w:rPr>
      <w:rFonts w:eastAsiaTheme="minorEastAsia"/>
      <w:sz w:val="24"/>
      <w:szCs w:val="24"/>
    </w:rPr>
  </w:style>
  <w:style w:type="character" w:customStyle="1" w:styleId="xn-person">
    <w:name w:val="xn-person"/>
    <w:basedOn w:val="DefaultParagraphFont"/>
    <w:rsid w:val="001260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04543">
      <w:bodyDiv w:val="1"/>
      <w:marLeft w:val="0"/>
      <w:marRight w:val="0"/>
      <w:marTop w:val="0"/>
      <w:marBottom w:val="0"/>
      <w:divBdr>
        <w:top w:val="none" w:sz="0" w:space="0" w:color="auto"/>
        <w:left w:val="none" w:sz="0" w:space="0" w:color="auto"/>
        <w:bottom w:val="none" w:sz="0" w:space="0" w:color="auto"/>
        <w:right w:val="none" w:sz="0" w:space="0" w:color="auto"/>
      </w:divBdr>
    </w:div>
    <w:div w:id="1098909988">
      <w:bodyDiv w:val="1"/>
      <w:marLeft w:val="0"/>
      <w:marRight w:val="0"/>
      <w:marTop w:val="0"/>
      <w:marBottom w:val="0"/>
      <w:divBdr>
        <w:top w:val="none" w:sz="0" w:space="0" w:color="auto"/>
        <w:left w:val="none" w:sz="0" w:space="0" w:color="auto"/>
        <w:bottom w:val="none" w:sz="0" w:space="0" w:color="auto"/>
        <w:right w:val="none" w:sz="0" w:space="0" w:color="auto"/>
      </w:divBdr>
      <w:divsChild>
        <w:div w:id="1203446042">
          <w:marLeft w:val="0"/>
          <w:marRight w:val="0"/>
          <w:marTop w:val="0"/>
          <w:marBottom w:val="0"/>
          <w:divBdr>
            <w:top w:val="none" w:sz="0" w:space="0" w:color="auto"/>
            <w:left w:val="none" w:sz="0" w:space="0" w:color="auto"/>
            <w:bottom w:val="none" w:sz="0" w:space="0" w:color="auto"/>
            <w:right w:val="none" w:sz="0" w:space="0" w:color="auto"/>
          </w:divBdr>
          <w:divsChild>
            <w:div w:id="1012146464">
              <w:marLeft w:val="109"/>
              <w:marRight w:val="0"/>
              <w:marTop w:val="0"/>
              <w:marBottom w:val="0"/>
              <w:divBdr>
                <w:top w:val="none" w:sz="0" w:space="0" w:color="auto"/>
                <w:left w:val="none" w:sz="0" w:space="0" w:color="auto"/>
                <w:bottom w:val="none" w:sz="0" w:space="0" w:color="auto"/>
                <w:right w:val="none" w:sz="0" w:space="0" w:color="auto"/>
              </w:divBdr>
              <w:divsChild>
                <w:div w:id="1451512265">
                  <w:marLeft w:val="0"/>
                  <w:marRight w:val="0"/>
                  <w:marTop w:val="109"/>
                  <w:marBottom w:val="109"/>
                  <w:divBdr>
                    <w:top w:val="none" w:sz="0" w:space="0" w:color="auto"/>
                    <w:left w:val="none" w:sz="0" w:space="0" w:color="auto"/>
                    <w:bottom w:val="none" w:sz="0" w:space="0" w:color="auto"/>
                    <w:right w:val="none" w:sz="0" w:space="0" w:color="auto"/>
                  </w:divBdr>
                </w:div>
              </w:divsChild>
            </w:div>
          </w:divsChild>
        </w:div>
        <w:div w:id="960258557">
          <w:marLeft w:val="109"/>
          <w:marRight w:val="109"/>
          <w:marTop w:val="0"/>
          <w:marBottom w:val="0"/>
          <w:divBdr>
            <w:top w:val="none" w:sz="0" w:space="0" w:color="auto"/>
            <w:left w:val="none" w:sz="0" w:space="0" w:color="auto"/>
            <w:bottom w:val="none" w:sz="0" w:space="0" w:color="auto"/>
            <w:right w:val="none" w:sz="0" w:space="0" w:color="auto"/>
          </w:divBdr>
          <w:divsChild>
            <w:div w:id="548884343">
              <w:marLeft w:val="0"/>
              <w:marRight w:val="0"/>
              <w:marTop w:val="0"/>
              <w:marBottom w:val="240"/>
              <w:divBdr>
                <w:top w:val="none" w:sz="0" w:space="0" w:color="auto"/>
                <w:left w:val="none" w:sz="0" w:space="0" w:color="auto"/>
                <w:bottom w:val="none" w:sz="0" w:space="0" w:color="auto"/>
                <w:right w:val="none" w:sz="0" w:space="0" w:color="auto"/>
              </w:divBdr>
              <w:divsChild>
                <w:div w:id="403916324">
                  <w:marLeft w:val="0"/>
                  <w:marRight w:val="0"/>
                  <w:marTop w:val="0"/>
                  <w:marBottom w:val="0"/>
                  <w:divBdr>
                    <w:top w:val="none" w:sz="0" w:space="0" w:color="auto"/>
                    <w:left w:val="none" w:sz="0" w:space="0" w:color="auto"/>
                    <w:bottom w:val="none" w:sz="0" w:space="0" w:color="auto"/>
                    <w:right w:val="none" w:sz="0" w:space="0" w:color="auto"/>
                  </w:divBdr>
                  <w:divsChild>
                    <w:div w:id="1107849468">
                      <w:marLeft w:val="0"/>
                      <w:marRight w:val="0"/>
                      <w:marTop w:val="0"/>
                      <w:marBottom w:val="0"/>
                      <w:divBdr>
                        <w:top w:val="none" w:sz="0" w:space="0" w:color="auto"/>
                        <w:left w:val="none" w:sz="0" w:space="0" w:color="auto"/>
                        <w:bottom w:val="none" w:sz="0" w:space="0" w:color="auto"/>
                        <w:right w:val="none" w:sz="0" w:space="0" w:color="auto"/>
                      </w:divBdr>
                      <w:divsChild>
                        <w:div w:id="1042167493">
                          <w:marLeft w:val="0"/>
                          <w:marRight w:val="0"/>
                          <w:marTop w:val="0"/>
                          <w:marBottom w:val="0"/>
                          <w:divBdr>
                            <w:top w:val="none" w:sz="0" w:space="0" w:color="auto"/>
                            <w:left w:val="none" w:sz="0" w:space="0" w:color="auto"/>
                            <w:bottom w:val="none" w:sz="0" w:space="0" w:color="auto"/>
                            <w:right w:val="none" w:sz="0" w:space="0" w:color="auto"/>
                          </w:divBdr>
                          <w:divsChild>
                            <w:div w:id="20208154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884755313">
                  <w:marLeft w:val="0"/>
                  <w:marRight w:val="0"/>
                  <w:marTop w:val="0"/>
                  <w:marBottom w:val="0"/>
                  <w:divBdr>
                    <w:top w:val="none" w:sz="0" w:space="0" w:color="auto"/>
                    <w:left w:val="none" w:sz="0" w:space="0" w:color="auto"/>
                    <w:bottom w:val="none" w:sz="0" w:space="0" w:color="auto"/>
                    <w:right w:val="none" w:sz="0" w:space="0" w:color="auto"/>
                  </w:divBdr>
                  <w:divsChild>
                    <w:div w:id="483856800">
                      <w:marLeft w:val="0"/>
                      <w:marRight w:val="0"/>
                      <w:marTop w:val="0"/>
                      <w:marBottom w:val="0"/>
                      <w:divBdr>
                        <w:top w:val="none" w:sz="0" w:space="0" w:color="auto"/>
                        <w:left w:val="none" w:sz="0" w:space="0" w:color="auto"/>
                        <w:bottom w:val="none" w:sz="0" w:space="0" w:color="auto"/>
                        <w:right w:val="none" w:sz="0" w:space="0" w:color="auto"/>
                      </w:divBdr>
                      <w:divsChild>
                        <w:div w:id="17963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87544">
                  <w:marLeft w:val="0"/>
                  <w:marRight w:val="0"/>
                  <w:marTop w:val="0"/>
                  <w:marBottom w:val="0"/>
                  <w:divBdr>
                    <w:top w:val="none" w:sz="0" w:space="0" w:color="auto"/>
                    <w:left w:val="none" w:sz="0" w:space="0" w:color="auto"/>
                    <w:bottom w:val="none" w:sz="0" w:space="0" w:color="auto"/>
                    <w:right w:val="none" w:sz="0" w:space="0" w:color="auto"/>
                  </w:divBdr>
                  <w:divsChild>
                    <w:div w:id="1453668123">
                      <w:marLeft w:val="0"/>
                      <w:marRight w:val="0"/>
                      <w:marTop w:val="0"/>
                      <w:marBottom w:val="0"/>
                      <w:divBdr>
                        <w:top w:val="none" w:sz="0" w:space="0" w:color="auto"/>
                        <w:left w:val="none" w:sz="0" w:space="0" w:color="auto"/>
                        <w:bottom w:val="none" w:sz="0" w:space="0" w:color="auto"/>
                        <w:right w:val="none" w:sz="0" w:space="0" w:color="auto"/>
                      </w:divBdr>
                      <w:divsChild>
                        <w:div w:id="3706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22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oodbury.edu/" TargetMode="External"/><Relationship Id="rId3" Type="http://schemas.openxmlformats.org/officeDocument/2006/relationships/settings" Target="settings.xml"/><Relationship Id="rId7" Type="http://schemas.openxmlformats.org/officeDocument/2006/relationships/hyperlink" Target="http://www.hau.edu.ph"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oodbury.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en@edgecommunications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Greenberg</dc:creator>
  <cp:lastModifiedBy>Ken Greenberg</cp:lastModifiedBy>
  <cp:revision>9</cp:revision>
  <dcterms:created xsi:type="dcterms:W3CDTF">2015-03-25T23:43:00Z</dcterms:created>
  <dcterms:modified xsi:type="dcterms:W3CDTF">2015-03-26T17:26:00Z</dcterms:modified>
</cp:coreProperties>
</file>